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 xml:space="preserve">Из воспоминаний певца П. И. </w:t>
      </w:r>
      <w:proofErr w:type="spellStart"/>
      <w:r w:rsidRPr="009F2CA4">
        <w:rPr>
          <w:rFonts w:ascii="Times New Roman" w:hAnsi="Times New Roman" w:cs="Times New Roman"/>
          <w:b/>
          <w:sz w:val="28"/>
          <w:szCs w:val="28"/>
        </w:rPr>
        <w:t>Богатырева</w:t>
      </w:r>
      <w:proofErr w:type="spellEnd"/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 xml:space="preserve">0 новом суде (середина XIX </w:t>
      </w:r>
      <w:proofErr w:type="gramStart"/>
      <w:r w:rsidRPr="009F2C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F2CA4">
        <w:rPr>
          <w:rFonts w:ascii="Times New Roman" w:hAnsi="Times New Roman" w:cs="Times New Roman"/>
          <w:b/>
          <w:sz w:val="28"/>
          <w:szCs w:val="28"/>
        </w:rPr>
        <w:t>.)</w:t>
      </w:r>
    </w:p>
    <w:p w:rsidR="00731135" w:rsidRDefault="00731135"/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2CA4">
        <w:rPr>
          <w:rFonts w:ascii="Times New Roman" w:hAnsi="Times New Roman" w:cs="Times New Roman"/>
          <w:sz w:val="28"/>
          <w:szCs w:val="28"/>
        </w:rPr>
        <w:t>Не улеглось еще увлечение мировыми судьями, быстро, без каких-либо формальностей и накладных расходов, разбиравшими публично гражданские и уголовные дела, выступавшими одина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ково в защиту личных и имущественных прав как знатного, так и простолюдина, применявшими арест за самоуправство и буй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ство, хотя бы оно было учинено богатым обывателем, бывшим прежде застрахованным от такого наказания и отделывавшимся негласным денежным взносом.</w:t>
      </w:r>
      <w:proofErr w:type="gramEnd"/>
      <w:r w:rsidRPr="009F2CA4">
        <w:rPr>
          <w:rFonts w:ascii="Times New Roman" w:hAnsi="Times New Roman" w:cs="Times New Roman"/>
          <w:sz w:val="28"/>
          <w:szCs w:val="28"/>
        </w:rPr>
        <w:t xml:space="preserve"> Слишком велико было обаяние мирового суда в среде московского мелкого люда, незнатных горожан, мещан, ремесленников и домашней прислуги, для кото</w:t>
      </w:r>
      <w:r w:rsidRPr="009F2CA4">
        <w:rPr>
          <w:rFonts w:ascii="Times New Roman" w:hAnsi="Times New Roman" w:cs="Times New Roman"/>
          <w:sz w:val="28"/>
          <w:szCs w:val="28"/>
        </w:rPr>
        <w:softHyphen/>
        <w:t xml:space="preserve">рых мировой суд после полицейской расправы был откровением. </w:t>
      </w:r>
      <w:proofErr w:type="gramStart"/>
      <w:r w:rsidRPr="009F2CA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F2CA4">
        <w:rPr>
          <w:rFonts w:ascii="Times New Roman" w:hAnsi="Times New Roman" w:cs="Times New Roman"/>
          <w:sz w:val="28"/>
          <w:szCs w:val="28"/>
        </w:rPr>
        <w:t xml:space="preserve"> годы камеры мировых судей ежедневно наполнялись, кроме участвующих в деле, посторонней публикой... Сильней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шее впечатление на общество производили тогда и заседания окружного суда с присяжными заседателями. Перед введением их немало раздавалось голосов, предостерегавших от увлечения этой формой суда у нас в России на том основании, что наши присяжные заседатели, в число которых первоначально допу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скались и неграмотные крестьяне, не поймут возлагаемых на них обязанностей, не сумеют их выполнить и, пожалуй, явят из себя судей, доступных подкупу. Такими толками еще более увеличивался интерес общества к первым шагам новоявленных присяжных, а независимо от этого до крайности любопытным представлялись первые выступления государственного обвини</w:t>
      </w:r>
      <w:r w:rsidRPr="009F2CA4">
        <w:rPr>
          <w:rFonts w:ascii="Times New Roman" w:hAnsi="Times New Roman" w:cs="Times New Roman"/>
          <w:sz w:val="28"/>
          <w:szCs w:val="28"/>
        </w:rPr>
        <w:softHyphen/>
        <w:t xml:space="preserve">теля — прокурора и в качестве защитников — членов сословия присяжных поверенных. </w:t>
      </w:r>
      <w:proofErr w:type="gramStart"/>
      <w:r w:rsidRPr="009F2CA4">
        <w:rPr>
          <w:rFonts w:ascii="Times New Roman" w:hAnsi="Times New Roman" w:cs="Times New Roman"/>
          <w:sz w:val="28"/>
          <w:szCs w:val="28"/>
        </w:rPr>
        <w:t>И с первых же заседаний суда стало очевидным, что страх за наших присяжных заседателей совер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шенно напрасен, так как они, относясь вдумчиво и с сознанием нравственной ответственности и важности нового дела, верно и правильно выполняли возложенную на них задачу и вносили в отправление правосудия то, чего до сих пор не хватало на</w:t>
      </w:r>
      <w:r w:rsidRPr="009F2CA4">
        <w:rPr>
          <w:rFonts w:ascii="Times New Roman" w:hAnsi="Times New Roman" w:cs="Times New Roman"/>
          <w:sz w:val="28"/>
          <w:szCs w:val="28"/>
        </w:rPr>
        <w:softHyphen/>
        <w:t>шим дореформенным уголовным судам, — живое, не стесняемое формальностями чувство справедливости</w:t>
      </w:r>
      <w:proofErr w:type="gramEnd"/>
      <w:r w:rsidRPr="009F2CA4">
        <w:rPr>
          <w:rFonts w:ascii="Times New Roman" w:hAnsi="Times New Roman" w:cs="Times New Roman"/>
          <w:sz w:val="28"/>
          <w:szCs w:val="28"/>
        </w:rPr>
        <w:t>, знание жизни в раз</w:t>
      </w:r>
      <w:r w:rsidRPr="009F2CA4">
        <w:rPr>
          <w:rFonts w:ascii="Times New Roman" w:hAnsi="Times New Roman" w:cs="Times New Roman"/>
          <w:sz w:val="28"/>
          <w:szCs w:val="28"/>
        </w:rPr>
        <w:softHyphen/>
        <w:t xml:space="preserve">нообразнейших ее проявлениях и общественное </w:t>
      </w:r>
      <w:proofErr w:type="gramStart"/>
      <w:r w:rsidRPr="009F2CA4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9F2CA4">
        <w:rPr>
          <w:rFonts w:ascii="Times New Roman" w:hAnsi="Times New Roman" w:cs="Times New Roman"/>
          <w:sz w:val="28"/>
          <w:szCs w:val="28"/>
        </w:rPr>
        <w:t xml:space="preserve"> и оценку, не всегда согласные с писаным законом, иных пре</w:t>
      </w:r>
      <w:r w:rsidRPr="009F2CA4">
        <w:rPr>
          <w:rFonts w:ascii="Times New Roman" w:hAnsi="Times New Roman" w:cs="Times New Roman"/>
          <w:sz w:val="28"/>
          <w:szCs w:val="28"/>
        </w:rPr>
        <w:softHyphen/>
        <w:t xml:space="preserve">ступлений, а также гуманность. Приговоры присяжных горячо обсуждались в обществе, вызывая, конечно, различные мнения и страстные споры, </w:t>
      </w:r>
      <w:proofErr w:type="gramStart"/>
      <w:r w:rsidRPr="009F2CA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F2CA4">
        <w:rPr>
          <w:rFonts w:ascii="Times New Roman" w:hAnsi="Times New Roman" w:cs="Times New Roman"/>
          <w:sz w:val="28"/>
          <w:szCs w:val="28"/>
        </w:rPr>
        <w:t xml:space="preserve"> в общем Москва была довольна новым судом, и обыватели всех сословий шли в судебные заседания по гражданским, особенно же уголовным делам, и с напряженным вниманием следили за течением процесса и речами сторон.</w:t>
      </w:r>
    </w:p>
    <w:p w:rsid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>1. О каких двух новых видах судов идет речь в документе?</w:t>
      </w:r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>2. Каковы были задачи мирового суда? В чем была его притягатель</w:t>
      </w:r>
      <w:r w:rsidRPr="009F2CA4">
        <w:rPr>
          <w:rFonts w:ascii="Times New Roman" w:hAnsi="Times New Roman" w:cs="Times New Roman"/>
          <w:b/>
          <w:sz w:val="28"/>
          <w:szCs w:val="28"/>
        </w:rPr>
        <w:softHyphen/>
        <w:t>ность для населения?</w:t>
      </w:r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lastRenderedPageBreak/>
        <w:t>3. Какова была особенность суда присяжных заседателей? Какие опа</w:t>
      </w:r>
      <w:r w:rsidRPr="009F2CA4">
        <w:rPr>
          <w:rFonts w:ascii="Times New Roman" w:hAnsi="Times New Roman" w:cs="Times New Roman"/>
          <w:b/>
          <w:sz w:val="28"/>
          <w:szCs w:val="28"/>
        </w:rPr>
        <w:softHyphen/>
        <w:t>сения высказывались при введении суда присяжных?</w:t>
      </w:r>
    </w:p>
    <w:p w:rsidR="009F2CA4" w:rsidRPr="009F2CA4" w:rsidRDefault="009F2CA4" w:rsidP="009F2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CA4">
        <w:rPr>
          <w:rFonts w:ascii="Times New Roman" w:hAnsi="Times New Roman" w:cs="Times New Roman"/>
          <w:b/>
          <w:sz w:val="28"/>
          <w:szCs w:val="28"/>
        </w:rPr>
        <w:t>4. Какую роль новый суд играл в общественной жизни России?</w:t>
      </w:r>
    </w:p>
    <w:p w:rsidR="009F2CA4" w:rsidRDefault="009F2CA4"/>
    <w:sectPr w:rsidR="009F2CA4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2CA4"/>
    <w:rsid w:val="00731135"/>
    <w:rsid w:val="009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2013-04-30T08:02:00Z</dcterms:created>
  <dcterms:modified xsi:type="dcterms:W3CDTF">2013-04-30T08:03:00Z</dcterms:modified>
</cp:coreProperties>
</file>