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1F" w:rsidRPr="0016731F" w:rsidRDefault="0016731F" w:rsidP="0016731F">
      <w:pPr>
        <w:rPr>
          <w:color w:val="FF0000"/>
          <w:sz w:val="36"/>
          <w:szCs w:val="36"/>
        </w:rPr>
      </w:pPr>
      <w:r w:rsidRPr="0016731F">
        <w:rPr>
          <w:color w:val="FF0000"/>
          <w:sz w:val="36"/>
          <w:szCs w:val="36"/>
        </w:rPr>
        <w:t>Распад Киевского государства. Основные экономические, политические и культурные центры средневековой Руси (</w:t>
      </w:r>
      <w:proofErr w:type="gramStart"/>
      <w:r w:rsidRPr="0016731F">
        <w:rPr>
          <w:color w:val="FF0000"/>
          <w:sz w:val="36"/>
          <w:szCs w:val="36"/>
        </w:rPr>
        <w:t>Х</w:t>
      </w:r>
      <w:proofErr w:type="gramEnd"/>
      <w:r w:rsidRPr="0016731F">
        <w:rPr>
          <w:color w:val="FF0000"/>
          <w:sz w:val="36"/>
          <w:szCs w:val="36"/>
        </w:rPr>
        <w:t>II–ХIII вв.).</w:t>
      </w:r>
    </w:p>
    <w:p w:rsidR="0016731F" w:rsidRDefault="0016731F" w:rsidP="0016731F"/>
    <w:p w:rsidR="0016731F" w:rsidRPr="0016731F" w:rsidRDefault="0016731F" w:rsidP="0016731F">
      <w:pPr>
        <w:rPr>
          <w:color w:val="FF0000"/>
          <w:sz w:val="28"/>
          <w:szCs w:val="28"/>
        </w:rPr>
      </w:pPr>
      <w:r w:rsidRPr="0016731F">
        <w:rPr>
          <w:color w:val="FF0000"/>
          <w:sz w:val="28"/>
          <w:szCs w:val="28"/>
        </w:rPr>
        <w:t>Причины феодальной раздробленности</w:t>
      </w:r>
    </w:p>
    <w:p w:rsidR="0016731F" w:rsidRDefault="0016731F" w:rsidP="0016731F"/>
    <w:p w:rsidR="0016731F" w:rsidRDefault="0016731F" w:rsidP="0016731F">
      <w:r>
        <w:t>Причины его сложны и до сих пор не достаточно ясны. Марксистская историческая наука объясняла ее натуральным характером хозяйства. Затем в исторической науке считали предпосылкой хозяйственный расцвет отдельных земель.</w:t>
      </w:r>
    </w:p>
    <w:p w:rsidR="0016731F" w:rsidRDefault="0016731F" w:rsidP="0016731F"/>
    <w:p w:rsidR="0016731F" w:rsidRPr="0016731F" w:rsidRDefault="0016731F" w:rsidP="0016731F">
      <w:pPr>
        <w:rPr>
          <w:color w:val="FF0000"/>
          <w:sz w:val="28"/>
          <w:szCs w:val="28"/>
        </w:rPr>
      </w:pPr>
      <w:r w:rsidRPr="0016731F">
        <w:rPr>
          <w:color w:val="FF0000"/>
          <w:sz w:val="28"/>
          <w:szCs w:val="28"/>
        </w:rPr>
        <w:t>Вехи процесса распада единого государства</w:t>
      </w:r>
    </w:p>
    <w:p w:rsidR="0016731F" w:rsidRDefault="0016731F" w:rsidP="0016731F"/>
    <w:p w:rsidR="0016731F" w:rsidRDefault="0016731F" w:rsidP="0016731F">
      <w:r>
        <w:t>После смерти Ярослава Мудрого начались "усобицы" между его сыновьями.</w:t>
      </w:r>
    </w:p>
    <w:p w:rsidR="0016731F" w:rsidRDefault="0016731F" w:rsidP="0016731F">
      <w:r>
        <w:t xml:space="preserve">В 1068 г. половцы во главе с ханом </w:t>
      </w:r>
      <w:proofErr w:type="spellStart"/>
      <w:r>
        <w:t>Шеруканом</w:t>
      </w:r>
      <w:proofErr w:type="spellEnd"/>
      <w:r>
        <w:t xml:space="preserve"> нанесли поражение русским князьям на реке Альте, произошло восстание в Киеве против князя Изяслава.</w:t>
      </w:r>
    </w:p>
    <w:p w:rsidR="0016731F" w:rsidRDefault="0016731F" w:rsidP="0016731F">
      <w:proofErr w:type="gramStart"/>
      <w:r>
        <w:t>К концу XI в. образовался ряд княжеств (общее владение рода Рюриковичей.</w:t>
      </w:r>
      <w:proofErr w:type="gramEnd"/>
    </w:p>
    <w:p w:rsidR="0016731F" w:rsidRDefault="0016731F" w:rsidP="0016731F">
      <w:r>
        <w:t>В 1097 г. Заключено соглашение – "каждый владеет своей вотчиной".</w:t>
      </w:r>
    </w:p>
    <w:p w:rsidR="0016731F" w:rsidRDefault="0016731F" w:rsidP="0016731F">
      <w:r>
        <w:t xml:space="preserve">1113–1125 – правление в Киеве Владимира Мономаха. Произошло восстановление единства </w:t>
      </w:r>
      <w:proofErr w:type="gramStart"/>
      <w:r>
        <w:t>Руси</w:t>
      </w:r>
      <w:proofErr w:type="gramEnd"/>
      <w:r>
        <w:t xml:space="preserve"> и был нанесен решающий удар по с половцами.</w:t>
      </w:r>
    </w:p>
    <w:p w:rsidR="0016731F" w:rsidRDefault="0016731F" w:rsidP="0016731F">
      <w:r>
        <w:t>1125–1132 – После смерти Мстислава Владимировича произошел окончательный распад Киевской Руси.</w:t>
      </w:r>
    </w:p>
    <w:p w:rsidR="0016731F" w:rsidRPr="0016731F" w:rsidRDefault="0016731F" w:rsidP="0016731F">
      <w:pPr>
        <w:rPr>
          <w:color w:val="FF0000"/>
          <w:sz w:val="28"/>
          <w:szCs w:val="28"/>
        </w:rPr>
      </w:pPr>
      <w:r w:rsidRPr="0016731F">
        <w:rPr>
          <w:color w:val="FF0000"/>
          <w:sz w:val="28"/>
          <w:szCs w:val="28"/>
        </w:rPr>
        <w:t xml:space="preserve">Основные центры </w:t>
      </w:r>
      <w:proofErr w:type="spellStart"/>
      <w:r w:rsidRPr="0016731F">
        <w:rPr>
          <w:color w:val="FF0000"/>
          <w:sz w:val="28"/>
          <w:szCs w:val="28"/>
        </w:rPr>
        <w:t>руси</w:t>
      </w:r>
      <w:proofErr w:type="spellEnd"/>
      <w:r w:rsidRPr="0016731F">
        <w:rPr>
          <w:color w:val="FF0000"/>
          <w:sz w:val="28"/>
          <w:szCs w:val="28"/>
        </w:rPr>
        <w:t xml:space="preserve"> в период феодальной раздробленности. </w:t>
      </w:r>
      <w:proofErr w:type="spellStart"/>
      <w:r w:rsidRPr="0016731F">
        <w:rPr>
          <w:color w:val="FF0000"/>
          <w:sz w:val="28"/>
          <w:szCs w:val="28"/>
        </w:rPr>
        <w:t>Галицко</w:t>
      </w:r>
      <w:proofErr w:type="spellEnd"/>
      <w:r w:rsidRPr="0016731F">
        <w:rPr>
          <w:color w:val="FF0000"/>
          <w:sz w:val="28"/>
          <w:szCs w:val="28"/>
        </w:rPr>
        <w:t>–Волынское княжество</w:t>
      </w:r>
    </w:p>
    <w:p w:rsidR="0016731F" w:rsidRDefault="0016731F" w:rsidP="0016731F"/>
    <w:p w:rsidR="0016731F" w:rsidRDefault="0016731F" w:rsidP="0016731F">
      <w:r>
        <w:t xml:space="preserve">Крупные княжества: </w:t>
      </w:r>
      <w:proofErr w:type="spellStart"/>
      <w:proofErr w:type="gramStart"/>
      <w:r>
        <w:t>Галицко</w:t>
      </w:r>
      <w:proofErr w:type="spellEnd"/>
      <w:r>
        <w:t>–Волынское</w:t>
      </w:r>
      <w:proofErr w:type="gramEnd"/>
      <w:r>
        <w:t xml:space="preserve">, </w:t>
      </w:r>
      <w:proofErr w:type="spellStart"/>
      <w:r>
        <w:t>Владимиро</w:t>
      </w:r>
      <w:proofErr w:type="spellEnd"/>
      <w:r>
        <w:t xml:space="preserve">–Суздальское и Новгородская республика. </w:t>
      </w:r>
      <w:proofErr w:type="spellStart"/>
      <w:r>
        <w:t>Галицко</w:t>
      </w:r>
      <w:proofErr w:type="spellEnd"/>
      <w:r>
        <w:t xml:space="preserve">–Волынское княжество находилось на </w:t>
      </w:r>
      <w:proofErr w:type="spellStart"/>
      <w:proofErr w:type="gramStart"/>
      <w:r>
        <w:t>Юго</w:t>
      </w:r>
      <w:proofErr w:type="spellEnd"/>
      <w:r>
        <w:t>–западе</w:t>
      </w:r>
      <w:proofErr w:type="gramEnd"/>
      <w:r>
        <w:t>.</w:t>
      </w:r>
    </w:p>
    <w:p w:rsidR="0016731F" w:rsidRDefault="0016731F" w:rsidP="0016731F"/>
    <w:p w:rsidR="0016731F" w:rsidRDefault="0016731F" w:rsidP="0016731F">
      <w:r>
        <w:t xml:space="preserve">Галицкое княжество – Ярослав </w:t>
      </w:r>
      <w:proofErr w:type="spellStart"/>
      <w:r>
        <w:t>Осмомысл</w:t>
      </w:r>
      <w:proofErr w:type="spellEnd"/>
      <w:r>
        <w:t xml:space="preserve">. В конце XII объединение с Волынским княжеством – Роман </w:t>
      </w:r>
      <w:proofErr w:type="spellStart"/>
      <w:r>
        <w:t>Мстиславич</w:t>
      </w:r>
      <w:proofErr w:type="spellEnd"/>
      <w:r>
        <w:t>.</w:t>
      </w:r>
    </w:p>
    <w:p w:rsidR="0016731F" w:rsidRDefault="0016731F" w:rsidP="0016731F"/>
    <w:p w:rsidR="0016731F" w:rsidRDefault="0016731F" w:rsidP="0016731F">
      <w:r>
        <w:t>Наивысший расцвет княжества при Данииле Романовиче Галицком (</w:t>
      </w:r>
      <w:proofErr w:type="spellStart"/>
      <w:r>
        <w:t>правл</w:t>
      </w:r>
      <w:proofErr w:type="spellEnd"/>
      <w:r>
        <w:t>.: 1238–1264).</w:t>
      </w:r>
    </w:p>
    <w:p w:rsidR="0016731F" w:rsidRDefault="0016731F" w:rsidP="0016731F"/>
    <w:p w:rsidR="0016731F" w:rsidRDefault="0016731F" w:rsidP="0016731F">
      <w:r>
        <w:t xml:space="preserve">Характерная черта социально–политического развития </w:t>
      </w:r>
      <w:proofErr w:type="spellStart"/>
      <w:r>
        <w:t>Галицко</w:t>
      </w:r>
      <w:proofErr w:type="spellEnd"/>
      <w:r>
        <w:t>–Волынской земли – мощь боярства, борьба его с княжеской властью.</w:t>
      </w:r>
    </w:p>
    <w:p w:rsidR="0016731F" w:rsidRDefault="0016731F" w:rsidP="0016731F"/>
    <w:p w:rsidR="0016731F" w:rsidRDefault="0016731F" w:rsidP="0016731F">
      <w:r>
        <w:t>Историческое место: было захвачено Великим княжеством литовским, стало фактически основным ядром этой "второй Руси", сыграло особую роль в передаче традиций Киевской Руси.</w:t>
      </w:r>
    </w:p>
    <w:p w:rsidR="0016731F" w:rsidRDefault="0016731F" w:rsidP="0016731F"/>
    <w:p w:rsidR="0016731F" w:rsidRPr="0016731F" w:rsidRDefault="0016731F" w:rsidP="0016731F">
      <w:pPr>
        <w:rPr>
          <w:color w:val="FF0000"/>
          <w:sz w:val="28"/>
          <w:szCs w:val="28"/>
        </w:rPr>
      </w:pPr>
      <w:proofErr w:type="spellStart"/>
      <w:r w:rsidRPr="0016731F">
        <w:rPr>
          <w:color w:val="FF0000"/>
          <w:sz w:val="28"/>
          <w:szCs w:val="28"/>
        </w:rPr>
        <w:t>Владимирско</w:t>
      </w:r>
      <w:proofErr w:type="spellEnd"/>
      <w:r w:rsidRPr="0016731F">
        <w:rPr>
          <w:color w:val="FF0000"/>
          <w:sz w:val="28"/>
          <w:szCs w:val="28"/>
        </w:rPr>
        <w:t>–Суздальское княжество</w:t>
      </w:r>
    </w:p>
    <w:p w:rsidR="0016731F" w:rsidRDefault="0016731F" w:rsidP="0016731F"/>
    <w:p w:rsidR="0016731F" w:rsidRDefault="0016731F" w:rsidP="0016731F">
      <w:r>
        <w:t xml:space="preserve">Находилось на </w:t>
      </w:r>
      <w:proofErr w:type="spellStart"/>
      <w:proofErr w:type="gramStart"/>
      <w:r>
        <w:t>Северо</w:t>
      </w:r>
      <w:proofErr w:type="spellEnd"/>
      <w:r>
        <w:t>–востоке</w:t>
      </w:r>
      <w:proofErr w:type="gramEnd"/>
      <w:r>
        <w:t>, стало независимым при Юрии Долгоруком (</w:t>
      </w:r>
      <w:proofErr w:type="spellStart"/>
      <w:r>
        <w:t>правл</w:t>
      </w:r>
      <w:proofErr w:type="spellEnd"/>
      <w:r>
        <w:t>.: 1125–1157).</w:t>
      </w:r>
    </w:p>
    <w:p w:rsidR="0016731F" w:rsidRDefault="0016731F" w:rsidP="0016731F">
      <w:r>
        <w:t xml:space="preserve">(1157–1174) – Андрей </w:t>
      </w:r>
      <w:proofErr w:type="spellStart"/>
      <w:r>
        <w:t>Боголюбский</w:t>
      </w:r>
      <w:proofErr w:type="spellEnd"/>
      <w:r>
        <w:t xml:space="preserve"> (Замок </w:t>
      </w:r>
      <w:proofErr w:type="gramStart"/>
      <w:r>
        <w:t>Боголюбове</w:t>
      </w:r>
      <w:proofErr w:type="gramEnd"/>
      <w:r>
        <w:t xml:space="preserve"> около Владимира). Захватил Киев и провозгласил себя великим князем. Ожесточенная борьба с боярами (особенно </w:t>
      </w:r>
      <w:proofErr w:type="spellStart"/>
      <w:r>
        <w:t>Кучковичи</w:t>
      </w:r>
      <w:proofErr w:type="spellEnd"/>
      <w:r>
        <w:t>), был ими убит.</w:t>
      </w:r>
    </w:p>
    <w:p w:rsidR="0016731F" w:rsidRDefault="0016731F" w:rsidP="0016731F">
      <w:r>
        <w:t>Высший расцвет – при Всеволоде Юрьевиче Большое Гнездо (</w:t>
      </w:r>
      <w:proofErr w:type="spellStart"/>
      <w:r>
        <w:t>правл</w:t>
      </w:r>
      <w:proofErr w:type="spellEnd"/>
      <w:r>
        <w:t>.: 1176–1212).</w:t>
      </w:r>
    </w:p>
    <w:p w:rsidR="0016731F" w:rsidRDefault="0016731F" w:rsidP="0016731F">
      <w:r>
        <w:t>Особенности социально–политического развития – различные социальные группы, в т.ч. феодалы более зависимы от княжеской власти, т.к. получают земли от нее.</w:t>
      </w:r>
    </w:p>
    <w:p w:rsidR="0016731F" w:rsidRDefault="0016731F" w:rsidP="0016731F"/>
    <w:p w:rsidR="0016731F" w:rsidRPr="0016731F" w:rsidRDefault="0016731F" w:rsidP="0016731F">
      <w:pPr>
        <w:rPr>
          <w:color w:val="FF0000"/>
          <w:sz w:val="28"/>
          <w:szCs w:val="28"/>
        </w:rPr>
      </w:pPr>
      <w:r w:rsidRPr="0016731F">
        <w:rPr>
          <w:color w:val="FF0000"/>
          <w:sz w:val="28"/>
          <w:szCs w:val="28"/>
        </w:rPr>
        <w:t>Новгородская республика</w:t>
      </w:r>
    </w:p>
    <w:p w:rsidR="0016731F" w:rsidRDefault="0016731F" w:rsidP="0016731F"/>
    <w:p w:rsidR="0016731F" w:rsidRDefault="0016731F" w:rsidP="0016731F">
      <w:r>
        <w:t>1136 г. – Новгород освободился от власти Киева, изгнав князя Всеволода Мстиславовича. В XIV в. (1348 г.) – отделился Псков, стал центром отдельной феодальной республики.</w:t>
      </w:r>
    </w:p>
    <w:p w:rsidR="0016731F" w:rsidRDefault="0016731F" w:rsidP="0016731F">
      <w:proofErr w:type="gramStart"/>
      <w:r>
        <w:t>Социальная структура – боярство, средний слой мелких землевладельцев – "</w:t>
      </w:r>
      <w:proofErr w:type="spellStart"/>
      <w:r>
        <w:t>житьи</w:t>
      </w:r>
      <w:proofErr w:type="spellEnd"/>
      <w:r>
        <w:t xml:space="preserve"> люди", "огнищане" Политическая структура – вече избирало посадника, тысяцкого и архиепископа (правительство – "совет господ").</w:t>
      </w:r>
      <w:proofErr w:type="gramEnd"/>
      <w:r>
        <w:t xml:space="preserve"> Князь с дружиной приглашался как военачальник, заключал с вечем договор ("ряд"), не имел права управления, собственности.</w:t>
      </w:r>
    </w:p>
    <w:p w:rsidR="0016731F" w:rsidRDefault="0016731F" w:rsidP="0016731F">
      <w:r>
        <w:t>Оценки Новгородской республики в исторической науке: идеализация, противопоставление новгородской демократии московскому деспотизму. Затем обращалось внимание на относительность новгородского демократизма, олигархический характер этой республики (сходство с Венецией и Генуей).</w:t>
      </w:r>
    </w:p>
    <w:p w:rsidR="0016731F" w:rsidRDefault="0016731F" w:rsidP="0016731F">
      <w:r>
        <w:t>В последнее время появились новые суждения – оспорено мнение о полном засилье дворянства, об узком составе вече, о преобладании зависимого населения.</w:t>
      </w:r>
    </w:p>
    <w:p w:rsidR="0016731F" w:rsidRDefault="0016731F" w:rsidP="0016731F"/>
    <w:p w:rsidR="0016731F" w:rsidRDefault="0016731F" w:rsidP="0016731F">
      <w:r>
        <w:t>Распад единого государства был закономерным процессом.</w:t>
      </w:r>
    </w:p>
    <w:p w:rsidR="0016731F" w:rsidRDefault="0016731F" w:rsidP="0016731F">
      <w:r>
        <w:lastRenderedPageBreak/>
        <w:t>Распад ослабил мощь государства, облегчил монгольское завоевание.</w:t>
      </w:r>
    </w:p>
    <w:p w:rsidR="003339BD" w:rsidRDefault="0016731F" w:rsidP="0016731F">
      <w:r>
        <w:t xml:space="preserve">Разные варианты исторического развития. </w:t>
      </w:r>
      <w:proofErr w:type="spellStart"/>
      <w:proofErr w:type="gramStart"/>
      <w:r>
        <w:t>Галицко</w:t>
      </w:r>
      <w:proofErr w:type="spellEnd"/>
      <w:r>
        <w:t>–Волынский</w:t>
      </w:r>
      <w:proofErr w:type="gramEnd"/>
      <w:r>
        <w:t xml:space="preserve"> и Новгородский – ближе к Западноевропейскому феодализму.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1F"/>
    <w:rsid w:val="0016731F"/>
    <w:rsid w:val="003339BD"/>
    <w:rsid w:val="00534000"/>
    <w:rsid w:val="0099730B"/>
    <w:rsid w:val="009D1E5C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2011-10-18T07:15:00Z</dcterms:created>
  <dcterms:modified xsi:type="dcterms:W3CDTF">2011-10-18T07:17:00Z</dcterms:modified>
</cp:coreProperties>
</file>