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40" w:rsidRDefault="00D55D40" w:rsidP="00D55D40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Киевская Русь в X – начале XII в.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Введение христианства и его значение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Киевская Русь была раннефеодальной монархией во главе с великим князем киевским. Отдельные земли и области страны управлялись наместниками князя, назначаемыми либо из числа родственников князя, либо из числа его дружинников.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Княжеская дружина была постоянной военной силой и частью аппарата управления в древней Руси. Она делилась на старшую и младшую. Из старших дружинников (они именовались боярами, мужами) назначались воеводы, члены совета при князе (боярской думы) и наместники земель. Старшие дружинники могли иметь и свою дружину. Младшие дружинники (отроки, гриди) в мирное время исполняли обязанности сборщиков штрафов и судебных исполнителей, а во время походов были воинами. Князь делился с ними военной добычей и собираемой данью.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Значительную роль в жизни Киевской Руси играло народное собрание – вече. В некоторых городах оно собиралось постоянно (Новгород), в других – только в чрезвычайных случаях.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население страны облагалось данью, которую собирали двумя способами: или подвластные племена привозили ее в Киев (повоз), или князья сами ездили за нею по землям покоренных племен (полюдье). Попытки киевских князей увеличить дань встречали сопротивление населения. В 945 г. князь Игорь при попытке вторичного сбора дани был убит восставшими древлянами. Вдова Игоря княгиня Ольга, жестоко отомстив за убийство мужа, установила постоянный размер дани; ею же были определены места сбора подати – становища и погосты.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политики первых киевских князей – Олега (882–912 гг.), Игоря (912–945 гг.), Святослава (965–972 гг.), Владимира (980–1015 гг.) – были характерны следующие направления: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Установление и усиление власти киевских князей над племенными союзами славян. Князья объединяли славянские земли как с помощью насилия, так и с согласия. Князь Олег присоединил насильно древлян, князь Владимир – радимичей и вятичей. Северяне же присоединились к Киеву добровольно.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Прокладывание и охрана торговых путей; создание благоприятных условий для русской торговли. Особо выгодной была торговля с Византией, и русские князья неоднократно совершали свои походы на Царьград (Константинополь): поход князя Олега и заключение торгового договора в 911 г.; походы князя Игоря в 941 и 943 гг.; походы князя Святослава в Болгарию в 968 и 969 гг.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Охрана русских земель от грабительских нападений соседей. Хорошо известны походы князя Святослава и его военные победы над Волжской Булгарией (964 г.) и Хазарией (965 г.).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Значительных успехов Киевская Русь добилась во время правления Владимира Святославича (980 - 1015 гг.). С именем этого князя связывают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завершение объединения всех славянских земель под властью Киева; разгром кочевников-печенегов, ставших в конце X в. бедствием для южной части страны; постройку городов-крепостей по рекам Суле, Десне и Стугне. Однако самым значительным из деяний князя Владимира стало крещение Руси летом 988 г. и провозглашение православия государственной религией. Принятие христианства имело важные последствия. Была обретена идейная основа для единства древнерусского государства. Крещение укрепило связи Руси с Европой. Быстрое развитие получила письменность.</w:t>
      </w:r>
    </w:p>
    <w:p w:rsidR="00D55D40" w:rsidRDefault="00D55D40" w:rsidP="00D55D40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расцвета Киевская Русь достигла при Ярославе Мудром (1019–1054 гг.), превратившись в одно из сильнейших государств Европы. С именем Ярослава Мудрого связано укрепление государства путем массового строительства городов на востоке и западе страны, издания первого свода законов «Русская Правда», строительство церквей и общественных зданий.</w:t>
      </w:r>
    </w:p>
    <w:p w:rsidR="003339BD" w:rsidRDefault="00D55D40" w:rsidP="00D55D40">
      <w:r>
        <w:rPr>
          <w:rFonts w:ascii="Times New Roman" w:hAnsi="Times New Roman" w:cs="Times New Roman"/>
          <w:color w:val="000000"/>
          <w:sz w:val="28"/>
          <w:szCs w:val="28"/>
        </w:rPr>
        <w:t>После его смерти древняя Русь вступила в период княжеских усобиц, которые на время были приостановлены в годы правления Владимира Мономаха (1113–1125 гг.). Наступило время феодальной раздробленности на Руси.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55D40"/>
    <w:rsid w:val="003339BD"/>
    <w:rsid w:val="00534000"/>
    <w:rsid w:val="00551808"/>
    <w:rsid w:val="0099730B"/>
    <w:rsid w:val="00B25EF2"/>
    <w:rsid w:val="00D55D4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55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2011-10-20T09:29:00Z</dcterms:created>
  <dcterms:modified xsi:type="dcterms:W3CDTF">2011-10-20T09:29:00Z</dcterms:modified>
</cp:coreProperties>
</file>