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05" w:rsidRDefault="003E5805" w:rsidP="003E5805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Укрепление и расширение Российского государства в XVI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Иван IV Грозный. Опричнина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Россия в XVI в. – огромная страна (2,8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кв. км); она простиралась от Белого моря на севере до Чернигова и рязанских земель на юге; от Финского залива и Смоленска на западе до Северного Урала на востоке.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Основой хозяйства страны оставалось земледелие. Земельная собственность носила сословный характер. Государственные (черносошные), вотчинные и поместные (светские) землевладения соседствовали с землями церквей и монастырей. Владелец вотчины мог передавать ее по наследству своим детям, продавать и закладывать. На вотчинном праве имели земли князья (бывшие владельцами самостоятельных княжеств, а в XVI в. сохранившие лишь титул), княжата (потомки правящих династий в русских землях) и бояре (составляющие высшую прослойку феодального общества и занимавшие ведущее место в управлении страной). Все они в качестве подданных великого князя (вассалов) обязаны участвовать в его походах.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Напротив, поместья давались великим князем в пожизненное владение за военную службу дворянам, составляющим двор князя или боярина. Держатель поместья – поместник, или помещик, не мог передавать земли по наследству или продавать.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Высшая власть осуществлялась великим князем и Боярской думой – постоянным советом при князе. Князю принадлежало право назначения на основные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должности в государстве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он возглавлял вооруженные силы страны, от его имени издавались законы.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1533 г. великим князем стал малолетний Иван IV (1533–1584 гг.). Во время его детства власть переходила от одной группы бояр к другой. Венчание в 1547 г. Ивана IV на царство не положило конец боярскому произволу. С ним покончило восстание в Москве 1547 г., когда власти вынуждены были приступить к реформам. Реформы 40–50-х гг. XVI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осуществлены «Избранной радой» – кругом доверенных лиц молодого царя, среди которых были митрополит Макарий, князь А. М. Курбский и князь М. Воротынский, дворянин А. Адашев и священник Сильвестр.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реформ был образован новый совещательный орган – Земский Собор (первый из них был созван в 1549 г.) для решения важнейших государственных дел; началось формирование новой системы управления с помощью приказов (учреждения, руководящие отраслями или отдельными частями страны); система кормлений (содержание воевод за счет местного населения) была заменена в 1556 г. налогом;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 принят новый сборник законов – Судебник 1550 г., укреплявший централизованную власть; была проведена денежная реформа; в 1550 г. создано постоянное войско – стрелецкое, первоначально состоящее из 3 тыс. чел.; созван церковный собор 1551 г. (Стоглавый собор), поставивший под контроль царя церковное землевладение. Реформы «Избранной рады» укрепляли государство, усиливали царскую власть и реорганизовывали центральное и местное управление страной.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Укрепление единовластия царя (самодержавия) происходило за счет ограничения и даже ликвидации прав феодалов, традиционных для периода феодальной раздробленности. Бояре и князья не пожелали считаться с новыми условиями развития России и продолжали рассматривать царя Ивана IV как первого среди равных себе. Между царем и его советниками возникли разногласия, которые со временем привели к опричнине.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Опричнина была введена Иваном IV в январе 1565 г. Страна была условно разделена на две части – опричнину (так назвал царь свой удел)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земщину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опричнину были включены все важные районы страны; на этих землях поселились дворяне, входившие в опричное войско (тысяча человек).</w:t>
      </w:r>
    </w:p>
    <w:p w:rsidR="003E5805" w:rsidRDefault="003E5805" w:rsidP="003E580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форме опричнина была возвращением к временам феодальной раздробленности, но преследовала цель уничтожить остатки дробления Руси, укрепить самодержавие. Используя традиционный прием обвинения в измене, Иван IV организовал казни неугодных ему бояр (за что получил прозвание Грозный). В Твери был убит митрополит Филипп, в Москве отравлен его двоюродный брат князь Владимир Старицкий; жестокому погрому подверглись центральные и западные районы страны, где боярство имело сильные политические позиции; в 1579 г. Иван IV Грозный совершил карательный поход против Новгорода, где наряду с виновными было уничтожено много невинных людей.</w:t>
      </w:r>
    </w:p>
    <w:p w:rsidR="003339BD" w:rsidRDefault="003E5805" w:rsidP="003E5805">
      <w:r>
        <w:rPr>
          <w:rFonts w:ascii="Times New Roman" w:hAnsi="Times New Roman" w:cs="Times New Roman"/>
          <w:color w:val="000000"/>
          <w:sz w:val="28"/>
          <w:szCs w:val="28"/>
        </w:rPr>
        <w:t>В 1572 г. Иван Грозный отменил опричнину. Боярская оппозиция была разгромлена, в России утвердилось самодержавие.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E5805"/>
    <w:rsid w:val="003339BD"/>
    <w:rsid w:val="003E5805"/>
    <w:rsid w:val="00534000"/>
    <w:rsid w:val="0099730B"/>
    <w:rsid w:val="00B25EF2"/>
    <w:rsid w:val="00EE4B4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5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2011-10-20T09:33:00Z</dcterms:created>
  <dcterms:modified xsi:type="dcterms:W3CDTF">2011-10-20T09:34:00Z</dcterms:modified>
</cp:coreProperties>
</file>