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A7" w:rsidRDefault="00F725A7" w:rsidP="00DB75E9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25A7" w:rsidRDefault="00F725A7" w:rsidP="00F725A7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работы историка А.А. Зимина</w:t>
      </w:r>
    </w:p>
    <w:p w:rsidR="003339BD" w:rsidRDefault="00AC1275" w:rsidP="00DB75E9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073692">
        <w:rPr>
          <w:rFonts w:ascii="Times New Roman" w:hAnsi="Times New Roman" w:cs="Times New Roman"/>
          <w:sz w:val="28"/>
          <w:szCs w:val="28"/>
        </w:rPr>
        <w:t xml:space="preserve">Время долгого правления Ивана </w:t>
      </w:r>
      <w:r w:rsidRPr="000736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73692">
        <w:rPr>
          <w:rFonts w:ascii="Times New Roman" w:hAnsi="Times New Roman" w:cs="Times New Roman"/>
          <w:sz w:val="28"/>
          <w:szCs w:val="28"/>
        </w:rPr>
        <w:t xml:space="preserve"> ознаменовалась событием всемирно-исторического значения. Перед глазами современников Русь, раздробленная ранее на множество земель и княжеств, предстала государством, объединенным под властью великого князя Ивана Васильевича, государственной мудрости и решительности которого современники единодушно отдавали дань уважения. </w:t>
      </w:r>
      <w:proofErr w:type="gramStart"/>
      <w:r w:rsidRPr="00073692">
        <w:rPr>
          <w:rFonts w:ascii="Times New Roman" w:hAnsi="Times New Roman" w:cs="Times New Roman"/>
          <w:sz w:val="28"/>
          <w:szCs w:val="28"/>
        </w:rPr>
        <w:t xml:space="preserve">Если в 1462 г. Иван </w:t>
      </w:r>
      <w:r w:rsidRPr="000736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73692">
        <w:rPr>
          <w:rFonts w:ascii="Times New Roman" w:hAnsi="Times New Roman" w:cs="Times New Roman"/>
          <w:sz w:val="28"/>
          <w:szCs w:val="28"/>
        </w:rPr>
        <w:t xml:space="preserve"> наследовал княжество, размеры которого едва ли превышали 430 тыс. кв. км, то уже при вступлении на престол его внука Ивана </w:t>
      </w:r>
      <w:r w:rsidRPr="000736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3692">
        <w:rPr>
          <w:rFonts w:ascii="Times New Roman" w:hAnsi="Times New Roman" w:cs="Times New Roman"/>
          <w:sz w:val="28"/>
          <w:szCs w:val="28"/>
        </w:rPr>
        <w:t xml:space="preserve"> в 1533</w:t>
      </w:r>
      <w:r w:rsidR="00D36692" w:rsidRPr="00073692">
        <w:rPr>
          <w:rFonts w:ascii="Times New Roman" w:hAnsi="Times New Roman" w:cs="Times New Roman"/>
          <w:sz w:val="28"/>
          <w:szCs w:val="28"/>
        </w:rPr>
        <w:t xml:space="preserve"> г. государственная территория Руси возросла более чем в шесть раз, достигая 2 800 тыс. кв. км с населением в несколько миллионов человек.</w:t>
      </w:r>
      <w:proofErr w:type="gramEnd"/>
      <w:r w:rsidR="00D36692" w:rsidRPr="00073692">
        <w:rPr>
          <w:rFonts w:ascii="Times New Roman" w:hAnsi="Times New Roman" w:cs="Times New Roman"/>
          <w:sz w:val="28"/>
          <w:szCs w:val="28"/>
        </w:rPr>
        <w:t xml:space="preserve"> Причем основные приобретения были сделаны именно в годы правления Ивана </w:t>
      </w:r>
      <w:r w:rsidR="00D36692" w:rsidRPr="000736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36692" w:rsidRPr="00073692">
        <w:rPr>
          <w:rFonts w:ascii="Times New Roman" w:hAnsi="Times New Roman" w:cs="Times New Roman"/>
          <w:sz w:val="28"/>
          <w:szCs w:val="28"/>
        </w:rPr>
        <w:t xml:space="preserve">. С могущественным Русским государством отныне должны были считаться крупнейшие европейские и ближневосточные страны.&lt;…&gt;  Ушел в царство теней один из выдающихся государственных деятелей  России.…  При нем окончательно пало татаро-монгольское  иго…  В годы его правления отчетливо вырисовывались </w:t>
      </w:r>
      <w:r w:rsidR="00015419" w:rsidRPr="00073692">
        <w:rPr>
          <w:rFonts w:ascii="Times New Roman" w:hAnsi="Times New Roman" w:cs="Times New Roman"/>
          <w:sz w:val="28"/>
          <w:szCs w:val="28"/>
        </w:rPr>
        <w:t xml:space="preserve"> четыре основных аспекта русской внешней политики: северо-западный ( балтийская проблема), западный (литовский вопрос)</w:t>
      </w:r>
      <w:proofErr w:type="gramStart"/>
      <w:r w:rsidR="00015419" w:rsidRPr="00073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5419" w:rsidRPr="00073692">
        <w:rPr>
          <w:rFonts w:ascii="Times New Roman" w:hAnsi="Times New Roman" w:cs="Times New Roman"/>
          <w:sz w:val="28"/>
          <w:szCs w:val="28"/>
        </w:rPr>
        <w:t xml:space="preserve"> южный (крымский) и юго-восточный (казанский и ногайский). Свою внешнюю политику Иван </w:t>
      </w:r>
      <w:r w:rsidR="00015419" w:rsidRPr="000736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5419" w:rsidRPr="00073692">
        <w:rPr>
          <w:rFonts w:ascii="Times New Roman" w:hAnsi="Times New Roman" w:cs="Times New Roman"/>
          <w:sz w:val="28"/>
          <w:szCs w:val="28"/>
        </w:rPr>
        <w:t xml:space="preserve"> осуществлял твердо и неуклонно.</w:t>
      </w:r>
    </w:p>
    <w:p w:rsidR="00073692" w:rsidRPr="00073692" w:rsidRDefault="00073692" w:rsidP="00DB75E9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в чем проявилось усиление власти при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sectPr w:rsidR="00073692" w:rsidRPr="0007369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1D1"/>
    <w:multiLevelType w:val="hybridMultilevel"/>
    <w:tmpl w:val="7E30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60565"/>
    <w:multiLevelType w:val="hybridMultilevel"/>
    <w:tmpl w:val="57D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75"/>
    <w:rsid w:val="00015419"/>
    <w:rsid w:val="00073692"/>
    <w:rsid w:val="002007EA"/>
    <w:rsid w:val="003339BD"/>
    <w:rsid w:val="004C2095"/>
    <w:rsid w:val="00534000"/>
    <w:rsid w:val="0099730B"/>
    <w:rsid w:val="009A721D"/>
    <w:rsid w:val="00AC1275"/>
    <w:rsid w:val="00B25EF2"/>
    <w:rsid w:val="00D36692"/>
    <w:rsid w:val="00DB75E9"/>
    <w:rsid w:val="00EF712A"/>
    <w:rsid w:val="00F725A7"/>
    <w:rsid w:val="00FD4ED8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C66A-2032-4F1C-B825-9A36D632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2011-10-11T05:14:00Z</dcterms:created>
  <dcterms:modified xsi:type="dcterms:W3CDTF">2011-10-21T10:33:00Z</dcterms:modified>
</cp:coreProperties>
</file>