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0B" w:rsidRDefault="00AA4F0B" w:rsidP="00AA4F0B">
      <w:r>
        <w:t>Образование Советского Союза. Характеристика СССР как многонационального государства.</w:t>
      </w:r>
    </w:p>
    <w:p w:rsidR="00AA4F0B" w:rsidRDefault="00AA4F0B" w:rsidP="00AA4F0B"/>
    <w:p w:rsidR="00AA4F0B" w:rsidRDefault="00AA4F0B" w:rsidP="00AA4F0B">
      <w:r>
        <w:t>Теория и практика большевиков в национальном вопросе</w:t>
      </w:r>
    </w:p>
    <w:p w:rsidR="00AA4F0B" w:rsidRDefault="00AA4F0B" w:rsidP="00AA4F0B"/>
    <w:p w:rsidR="00AA4F0B" w:rsidRDefault="00AA4F0B" w:rsidP="00AA4F0B">
      <w:r>
        <w:t>Национальный вопрос имел для страны огромное значение, т.к. Россия одно из самых многонациональных государств.</w:t>
      </w:r>
    </w:p>
    <w:p w:rsidR="00AA4F0B" w:rsidRDefault="00AA4F0B" w:rsidP="00AA4F0B"/>
    <w:p w:rsidR="00AA4F0B" w:rsidRDefault="00AA4F0B" w:rsidP="00AA4F0B">
      <w:r>
        <w:t>После Октябрьской революции – два основных направления в национальной политике. С одной стороны выдвигается "принцип самоопределения". Это было необходимо для завоевания и удержания власти, для приобретения опоры в широких массах. Кроме того, это было признанием реального положения дел, фактического распада прежней государственной территории (ряд народов все равно нельзя было удержать от выхода).</w:t>
      </w:r>
    </w:p>
    <w:p w:rsidR="00AA4F0B" w:rsidRDefault="00AA4F0B" w:rsidP="00AA4F0B"/>
    <w:p w:rsidR="00AA4F0B" w:rsidRDefault="00AA4F0B" w:rsidP="00AA4F0B">
      <w:r>
        <w:t>2 ноября о — "Декларация прав народов России". Ее пункт 2-й: "Право народов России на свободное самоопределение вплоть до отделения и образования самостоятельных государств". В соответствии с этим в декабре была признана независимости Польши, Финляндии, Литвы, Латвии, Эстонии.</w:t>
      </w:r>
    </w:p>
    <w:p w:rsidR="00AA4F0B" w:rsidRDefault="00AA4F0B" w:rsidP="00AA4F0B"/>
    <w:p w:rsidR="00AA4F0B" w:rsidRDefault="00AA4F0B" w:rsidP="00AA4F0B">
      <w:r>
        <w:t>С другой стороны большевики осуществляет "экспорт революции", под предлогом "помощи" стремятся к установлению своей власти на окраинах. Это касалось, прежде всего, Украины. В январе 1918г. была предпринята попытка "экспорта революции" и в Финляндию. Большевистский режим здесь продержался до мая и был подавлен немецкими войсками.</w:t>
      </w:r>
    </w:p>
    <w:p w:rsidR="00AA4F0B" w:rsidRDefault="00AA4F0B" w:rsidP="00AA4F0B"/>
    <w:p w:rsidR="00AA4F0B" w:rsidRDefault="00AA4F0B" w:rsidP="00AA4F0B">
      <w:r>
        <w:t>Национально-государственное строительство к началу 20-х гг.</w:t>
      </w:r>
    </w:p>
    <w:p w:rsidR="00AA4F0B" w:rsidRDefault="00AA4F0B" w:rsidP="00AA4F0B"/>
    <w:p w:rsidR="00AA4F0B" w:rsidRDefault="00AA4F0B" w:rsidP="00AA4F0B">
      <w:r>
        <w:t>К концу гражданской войны — целая система национальных госуда</w:t>
      </w:r>
      <w:proofErr w:type="gramStart"/>
      <w:r>
        <w:t>рств дв</w:t>
      </w:r>
      <w:proofErr w:type="gramEnd"/>
      <w:r>
        <w:t>ух типов:</w:t>
      </w:r>
    </w:p>
    <w:p w:rsidR="00AA4F0B" w:rsidRDefault="00AA4F0B" w:rsidP="00AA4F0B"/>
    <w:p w:rsidR="00AA4F0B" w:rsidRDefault="00AA4F0B" w:rsidP="00AA4F0B">
      <w:r>
        <w:t>автономии в составе РСФСР. Первая из них Татаро-Башкирская республика – с марта 1918 г. Кроме того, различные формы автономии были предоставлены киргизам, марийцам, дагестанцам, бурятам, монголам, калмыкам, крымским татарам, немцам Поволжья и др.</w:t>
      </w:r>
    </w:p>
    <w:p w:rsidR="00AA4F0B" w:rsidRDefault="00AA4F0B" w:rsidP="00AA4F0B">
      <w:r>
        <w:t xml:space="preserve">суверенные советские республики. Кроме РСФСР: в декабре 1917 г. провозглашена Украинская Советская республика, в январе 1919 – Белорусская. В 1920 – начале 1921 гг. с помощью советских войск "экспорт революции" в Закавказье. Образование новых советских республик: апрель 1920 – Азербайджан, ноябрь – Армения, февраль 1921 – Грузия. В марте 1922 г. были объединены в Закавказскую федерацию (ЗСФСР). Итак, 4 "самостоятельных" республики. Кроме того, в 1920 г. с </w:t>
      </w:r>
      <w:r>
        <w:lastRenderedPageBreak/>
        <w:t>помощью советских войск были созданы "народные республики" в Средней Азии (Туркестане) Хивинская и Бухарская, которые фактически находились под протекторатом России.</w:t>
      </w:r>
    </w:p>
    <w:p w:rsidR="00AA4F0B" w:rsidRDefault="00AA4F0B" w:rsidP="00AA4F0B">
      <w:r>
        <w:t>Независимость всех этих государств – очень относительна. Во-первых, подавляющее превосходство РСФСР. Во-вторых, сосредоточение власти в партийном руководстве. Образовался "военно-политический" союз республик – фактически общее военное командование, единая социально-экономическая политика.</w:t>
      </w:r>
    </w:p>
    <w:p w:rsidR="00AA4F0B" w:rsidRDefault="00AA4F0B" w:rsidP="00AA4F0B"/>
    <w:p w:rsidR="00AA4F0B" w:rsidRDefault="00AA4F0B" w:rsidP="00AA4F0B">
      <w:r>
        <w:t xml:space="preserve">После окончания гражданской войны – оформление системы двухсторонних договоров между республиками ("договорная федерация"), которые существенно ограничивали самостоятельность республик. </w:t>
      </w:r>
      <w:proofErr w:type="gramStart"/>
      <w:r>
        <w:t>Например, договор между РСФСР и Азербайджаном в ноябре 1920 г. предусматривал объединение шести отраслей: оборона, экономика, внешняя торговля, продовольствие, транспорт, почта телеграф, финансы.</w:t>
      </w:r>
      <w:proofErr w:type="gramEnd"/>
    </w:p>
    <w:p w:rsidR="00AA4F0B" w:rsidRDefault="00AA4F0B" w:rsidP="00AA4F0B"/>
    <w:p w:rsidR="00AA4F0B" w:rsidRDefault="00AA4F0B" w:rsidP="00AA4F0B">
      <w:r>
        <w:t>Борьба о путях объединения республик</w:t>
      </w:r>
    </w:p>
    <w:p w:rsidR="00AA4F0B" w:rsidRDefault="00AA4F0B" w:rsidP="00AA4F0B"/>
    <w:p w:rsidR="00AA4F0B" w:rsidRDefault="00AA4F0B" w:rsidP="00AA4F0B">
      <w:r>
        <w:t>В партии наметились два подхода к этой проблеме. С одной стороны, имело место возрождение имперских традиций, диктата центра над окраинами. Ленин называл это "великорусским шовинизмом" и считал его главной опасностью в национальном вопросе.</w:t>
      </w:r>
    </w:p>
    <w:p w:rsidR="00AA4F0B" w:rsidRDefault="00AA4F0B" w:rsidP="00AA4F0B"/>
    <w:p w:rsidR="00AA4F0B" w:rsidRDefault="00AA4F0B" w:rsidP="00AA4F0B">
      <w:r>
        <w:t xml:space="preserve">С другой стороны коммунистическая элита </w:t>
      </w:r>
      <w:proofErr w:type="gramStart"/>
      <w:r>
        <w:t>стремилась</w:t>
      </w:r>
      <w:proofErr w:type="gramEnd"/>
      <w:r>
        <w:t xml:space="preserve"> сохранилась большую самостоятельность, выступала против более тесных отношений, опасаясь диктата Москвы. Такое течение называлось "</w:t>
      </w:r>
      <w:proofErr w:type="spellStart"/>
      <w:proofErr w:type="gramStart"/>
      <w:r>
        <w:t>национал-уклонизмом</w:t>
      </w:r>
      <w:proofErr w:type="spellEnd"/>
      <w:proofErr w:type="gramEnd"/>
      <w:r>
        <w:t>" и особенно проявилось на Украине и в Грузии.</w:t>
      </w:r>
    </w:p>
    <w:p w:rsidR="00AA4F0B" w:rsidRDefault="00AA4F0B" w:rsidP="00AA4F0B"/>
    <w:p w:rsidR="00AA4F0B" w:rsidRDefault="00AA4F0B" w:rsidP="00AA4F0B">
      <w:r>
        <w:t>Обострение борьбы между двумя течениями особенно резко проявилось в 1922 г. в так называемом "грузинском инциденте". Это показало, что откладывать кардинальное решение национального вопроса было нельзя. В августе 1922 г. Политбюро ЦК РК</w:t>
      </w:r>
      <w:proofErr w:type="gramStart"/>
      <w:r>
        <w:t>П(</w:t>
      </w:r>
      <w:proofErr w:type="gramEnd"/>
      <w:r>
        <w:t>б) образовало комиссию во главе со Сталиным для подготовки проекте принципах новой системы отношений между национальностями в России. Сталин был решительным сторонником централизованного государства.</w:t>
      </w:r>
    </w:p>
    <w:p w:rsidR="00AA4F0B" w:rsidRDefault="00AA4F0B" w:rsidP="00AA4F0B"/>
    <w:p w:rsidR="00AA4F0B" w:rsidRDefault="00AA4F0B" w:rsidP="00AA4F0B">
      <w:r>
        <w:t xml:space="preserve">Узнав о "плане </w:t>
      </w:r>
      <w:proofErr w:type="spellStart"/>
      <w:r>
        <w:t>автономизации</w:t>
      </w:r>
      <w:proofErr w:type="spellEnd"/>
      <w:r>
        <w:t xml:space="preserve">", Ленин решительно выступил </w:t>
      </w:r>
      <w:proofErr w:type="gramStart"/>
      <w:r>
        <w:t>против</w:t>
      </w:r>
      <w:proofErr w:type="gramEnd"/>
      <w:r>
        <w:t xml:space="preserve"> в работе "К вопросу о национальностях или об "</w:t>
      </w:r>
      <w:proofErr w:type="spellStart"/>
      <w:r>
        <w:t>автономизации</w:t>
      </w:r>
      <w:proofErr w:type="spellEnd"/>
      <w:r>
        <w:t>". Сталинский вариант – плохо прикрытое выражение "великорусского шовинизма". Ленин предложил проект, согласно которому все республики, включая Россию, должны были заключить между собой "союз" на основе принципа равноправия и федерации. С большим трудом Ленин, в сущности, заставил Политбюро отвергнуть идею Сталина.</w:t>
      </w:r>
    </w:p>
    <w:p w:rsidR="00AA4F0B" w:rsidRDefault="00AA4F0B" w:rsidP="00AA4F0B"/>
    <w:p w:rsidR="00AA4F0B" w:rsidRDefault="00AA4F0B" w:rsidP="00AA4F0B">
      <w:r>
        <w:lastRenderedPageBreak/>
        <w:t>Образование СССР. Его характеристика как многонационального государства</w:t>
      </w:r>
    </w:p>
    <w:p w:rsidR="00AA4F0B" w:rsidRDefault="00AA4F0B" w:rsidP="00AA4F0B"/>
    <w:p w:rsidR="00AA4F0B" w:rsidRDefault="00AA4F0B" w:rsidP="00AA4F0B">
      <w:r>
        <w:t>31 января 1924 г. II съезд советов утвердил Конституцию СССР.</w:t>
      </w:r>
    </w:p>
    <w:p w:rsidR="00AA4F0B" w:rsidRDefault="00AA4F0B" w:rsidP="00AA4F0B"/>
    <w:p w:rsidR="00AA4F0B" w:rsidRDefault="00AA4F0B" w:rsidP="00AA4F0B">
      <w:r>
        <w:t>Основные моменты:</w:t>
      </w:r>
    </w:p>
    <w:p w:rsidR="00AA4F0B" w:rsidRDefault="00AA4F0B" w:rsidP="00AA4F0B"/>
    <w:p w:rsidR="00AA4F0B" w:rsidRDefault="00AA4F0B" w:rsidP="00AA4F0B">
      <w:r>
        <w:t xml:space="preserve">Республики провозглашались </w:t>
      </w:r>
      <w:proofErr w:type="gramStart"/>
      <w:r>
        <w:t>равноправными</w:t>
      </w:r>
      <w:proofErr w:type="gramEnd"/>
      <w:r>
        <w:t>, суверенными, имеющими право на выход.</w:t>
      </w:r>
    </w:p>
    <w:p w:rsidR="00AA4F0B" w:rsidRDefault="00AA4F0B" w:rsidP="00AA4F0B">
      <w:proofErr w:type="gramStart"/>
      <w:r>
        <w:t>Они передавали союзным органам важнейшие полномочия: международное представительство, оборона, пересмотр границ, внутренняя безопасность, внешняя торговля, планирование, транспорт, бюджет, связь, деньги и кредит.</w:t>
      </w:r>
      <w:proofErr w:type="gramEnd"/>
    </w:p>
    <w:p w:rsidR="00AA4F0B" w:rsidRDefault="00AA4F0B" w:rsidP="00AA4F0B">
      <w:r>
        <w:t>Союзные органы:</w:t>
      </w:r>
    </w:p>
    <w:p w:rsidR="00AA4F0B" w:rsidRDefault="00AA4F0B" w:rsidP="00AA4F0B">
      <w:r>
        <w:t>Высший орган Съезд Советов, избиравшийся на основе непрямого, не всеобщего, непропорционального избирательного права. Собирался раз в два года.</w:t>
      </w:r>
    </w:p>
    <w:p w:rsidR="00AA4F0B" w:rsidRDefault="00AA4F0B" w:rsidP="00AA4F0B">
      <w:r>
        <w:t>Между съездами – ЦИК. Состоял из двух палат – Совета Союза и Совета национальностей. Собирался три раза в год.</w:t>
      </w:r>
    </w:p>
    <w:p w:rsidR="00AA4F0B" w:rsidRDefault="00AA4F0B" w:rsidP="00AA4F0B">
      <w:r>
        <w:t xml:space="preserve">Между сессиями ЦИК его Президиум. Пост его председателя занимали по очереди председатели ЦИК четырех республик (Калинин, Петровский, Червяков, </w:t>
      </w:r>
      <w:proofErr w:type="spellStart"/>
      <w:r>
        <w:t>Нариманов</w:t>
      </w:r>
      <w:proofErr w:type="spellEnd"/>
      <w:r>
        <w:t>). Высший распорядительный орган – СНК. В СНК ряд важнейших союзных наркоматов и ведомств, в т.ч. ОГПУ.</w:t>
      </w:r>
      <w:r>
        <w:cr/>
      </w:r>
    </w:p>
    <w:p w:rsidR="003339BD" w:rsidRDefault="00AA4F0B" w:rsidP="00AA4F0B">
      <w:r>
        <w:t>Опыт показал: найденное решение национального вопроса не было наилучшим из всех возможных решений. С одной стороны, "союзное" устройство государства было во многом фикцией, с другой стороны, разделение страны по национальному принципу неизбежно порождало опасность сепаратизма (стремления к отделению от единого государства). Реализация ленинского проекта заложила "мину замедленного действия" под созданное многонациональное государство. Пока существовал тоталитарный режим, он "железной рукой" сдерживал межнациональные противоречия. После же его падения они проявились, как мы видим сейчас, со всей остротой.</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4F0B"/>
    <w:rsid w:val="003339BD"/>
    <w:rsid w:val="00534000"/>
    <w:rsid w:val="0099730B"/>
    <w:rsid w:val="00AA4F0B"/>
    <w:rsid w:val="00B25EF2"/>
    <w:rsid w:val="00E64BD5"/>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2011-10-24T09:15:00Z</dcterms:created>
  <dcterms:modified xsi:type="dcterms:W3CDTF">2011-10-24T09:15:00Z</dcterms:modified>
</cp:coreProperties>
</file>