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F3" w:rsidRPr="001A2139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1A2139">
        <w:rPr>
          <w:rFonts w:ascii="Century Schoolbook" w:hAnsi="Century Schoolbook" w:cs="Century Schoolbook"/>
          <w:b/>
          <w:sz w:val="20"/>
          <w:szCs w:val="20"/>
        </w:rPr>
        <w:t>Из программы группы «Освобождение труда» (1884 г.)</w:t>
      </w:r>
      <w:r>
        <w:rPr>
          <w:rFonts w:ascii="Century Schoolbook" w:hAnsi="Century Schoolbook" w:cs="Century Schoolbook"/>
          <w:b/>
          <w:sz w:val="20"/>
          <w:szCs w:val="20"/>
        </w:rPr>
        <w:br/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Современная Россия страдает... не только от развития капита</w:t>
      </w:r>
      <w:r>
        <w:rPr>
          <w:rFonts w:ascii="Century Schoolbook" w:hAnsi="Century Schoolbook" w:cs="Century Schoolbook"/>
          <w:sz w:val="20"/>
          <w:szCs w:val="20"/>
        </w:rPr>
        <w:softHyphen/>
        <w:t>листического производства, но и от недостатка этого развития.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Одним из вреднейших следствий этого отсталого состояния производства было и есть до сих пор неразвитое состояние средне</w:t>
      </w:r>
      <w:r>
        <w:rPr>
          <w:rFonts w:ascii="Century Schoolbook" w:hAnsi="Century Schoolbook" w:cs="Century Schoolbook"/>
          <w:sz w:val="20"/>
          <w:szCs w:val="20"/>
        </w:rPr>
        <w:softHyphen/>
        <w:t>го класса, который неспособен у нас взять на себя инициативу борьбы с абсолютизмом.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Социалистической интеллигенции пришлось поэтому стать во главе современного освободительного движения, прямой за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дачей которого должно быть создание свободных политических учреждений в нашем отечестве, причем социалисты,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своей сто</w:t>
      </w:r>
      <w:r>
        <w:rPr>
          <w:rFonts w:ascii="Century Schoolbook" w:hAnsi="Century Schoolbook" w:cs="Century Schoolbook"/>
          <w:sz w:val="20"/>
          <w:szCs w:val="20"/>
        </w:rPr>
        <w:softHyphen/>
        <w:t>роны, должны стараться доставить рабочему классу возможность активного и плодотворного участия в будущей политической жизни России.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Первым средством для достижения этой цели должна быть агитация в пользу демократической конституции...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Но цель эта останется недостигнутой, политическая самодея</w:t>
      </w:r>
      <w:r>
        <w:rPr>
          <w:rFonts w:ascii="Century Schoolbook" w:hAnsi="Century Schoolbook" w:cs="Century Schoolbook"/>
          <w:sz w:val="20"/>
          <w:szCs w:val="20"/>
        </w:rPr>
        <w:softHyphen/>
        <w:t>тельность рабочих будет немыслима, если падение абсолютизма застанет их в совершенно неподготовленном и неорганизованном состоянии.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Поэтому на социалистической интеллигенции лежит обязан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ность организации рабочих и посильной подготовки их к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борьбе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как с современной правительственной системой, так и с будущи</w:t>
      </w:r>
      <w:r>
        <w:rPr>
          <w:rFonts w:ascii="Century Schoolbook" w:hAnsi="Century Schoolbook" w:cs="Century Schoolbook"/>
          <w:sz w:val="20"/>
          <w:szCs w:val="20"/>
        </w:rPr>
        <w:softHyphen/>
        <w:t>ми буржуазными партиями.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Она должна немедленно взяться за организацию рабочих на</w:t>
      </w:r>
      <w:r>
        <w:rPr>
          <w:rFonts w:ascii="Century Schoolbook" w:hAnsi="Century Schoolbook" w:cs="Century Schoolbook"/>
          <w:sz w:val="20"/>
          <w:szCs w:val="20"/>
        </w:rPr>
        <w:softHyphen/>
        <w:t>ших промышленных центров, как передовых представителей всего трудящегося населения России, в связанные между собой тайные кружки с определенной социально-политической про</w:t>
      </w:r>
      <w:r>
        <w:rPr>
          <w:rFonts w:ascii="Century Schoolbook" w:hAnsi="Century Schoolbook" w:cs="Century Schoolbook"/>
          <w:sz w:val="20"/>
          <w:szCs w:val="20"/>
        </w:rPr>
        <w:softHyphen/>
        <w:t>граммой, соответствующей современным нуждам всего русского производительного класса и основным задачам социализма.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Понимая, что подробности такой программы могут быть вы</w:t>
      </w:r>
      <w:r>
        <w:rPr>
          <w:rFonts w:ascii="Century Schoolbook" w:hAnsi="Century Schoolbook" w:cs="Century Schoolbook"/>
          <w:sz w:val="20"/>
          <w:szCs w:val="20"/>
        </w:rPr>
        <w:softHyphen/>
        <w:t>работаны лишь в будущем и притом самим рабочим классом,</w:t>
      </w:r>
      <w:r w:rsidRPr="001A2139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призванным к участию в политической жизни и сплотившимся в особую партию, группа «Освобождение труда» полагает, что главнейшими пунктами экономического отдела рабочей про</w:t>
      </w:r>
      <w:r>
        <w:rPr>
          <w:rFonts w:ascii="Century Schoolbook" w:hAnsi="Century Schoolbook" w:cs="Century Schoolbook"/>
          <w:sz w:val="20"/>
          <w:szCs w:val="20"/>
        </w:rPr>
        <w:softHyphen/>
        <w:t>граммы должны быть требования: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Радикального пересмотра наших аграрных отношений, т.е. условий выкупа земли и наделения ею крестьянских обществ. Предоставления права отказа от надела и выхода из общины тем из крестьян, которые найдут это для себя удобным...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Устранения современной податной системы и установления прогрессивного подоходного налога.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Законодательного регулирования отношений рабочих (го</w:t>
      </w:r>
      <w:r>
        <w:rPr>
          <w:rFonts w:ascii="Century Schoolbook" w:hAnsi="Century Schoolbook" w:cs="Century Schoolbook"/>
          <w:sz w:val="20"/>
          <w:szCs w:val="20"/>
        </w:rPr>
        <w:softHyphen/>
        <w:t>родских и сельских) к предпринимателям и организации соот</w:t>
      </w:r>
      <w:r>
        <w:rPr>
          <w:rFonts w:ascii="Century Schoolbook" w:hAnsi="Century Schoolbook" w:cs="Century Schoolbook"/>
          <w:sz w:val="20"/>
          <w:szCs w:val="20"/>
        </w:rPr>
        <w:softHyphen/>
        <w:t>ветствующей инспекции с представительством от рабочих.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Государственной помощи производительным ассоциаци</w:t>
      </w:r>
      <w:r>
        <w:rPr>
          <w:rFonts w:ascii="Century Schoolbook" w:hAnsi="Century Schoolbook" w:cs="Century Schoolbook"/>
          <w:sz w:val="20"/>
          <w:szCs w:val="20"/>
        </w:rPr>
        <w:softHyphen/>
        <w:t>ям, организующимся во всевозможных отраслях земледелия, добывающей и обрабатывающей промышленности (крестьяна</w:t>
      </w:r>
      <w:r>
        <w:rPr>
          <w:rFonts w:ascii="Century Schoolbook" w:hAnsi="Century Schoolbook" w:cs="Century Schoolbook"/>
          <w:sz w:val="20"/>
          <w:szCs w:val="20"/>
        </w:rPr>
        <w:softHyphen/>
        <w:t>ми, горными, фабричными и заводскими рабочими, кустарями и т.д.).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Группа «Освобождение труда» нимало не игнорирует крестьян</w:t>
      </w:r>
      <w:r>
        <w:rPr>
          <w:rFonts w:ascii="Century Schoolbook" w:hAnsi="Century Schoolbook" w:cs="Century Schoolbook"/>
          <w:sz w:val="20"/>
          <w:szCs w:val="20"/>
        </w:rPr>
        <w:softHyphen/>
        <w:t>ства, составляющего огромнейшую часть трудящегося населения России. Но она полагает, что работа интеллигенции, в особен</w:t>
      </w:r>
      <w:r>
        <w:rPr>
          <w:rFonts w:ascii="Century Schoolbook" w:hAnsi="Century Schoolbook" w:cs="Century Schoolbook"/>
          <w:sz w:val="20"/>
          <w:szCs w:val="20"/>
        </w:rPr>
        <w:softHyphen/>
        <w:t>ности при современных условиях социально-политической борь</w:t>
      </w:r>
      <w:r>
        <w:rPr>
          <w:rFonts w:ascii="Century Schoolbook" w:hAnsi="Century Schoolbook" w:cs="Century Schoolbook"/>
          <w:sz w:val="20"/>
          <w:szCs w:val="20"/>
        </w:rPr>
        <w:softHyphen/>
        <w:t>бы, должна быть прежде направлена на более развитый слой этого населения, каким и являются промышленные рабочие. Заручившись сильной поддержкой со стороны этого слоя, со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циалистическая интеллигенция с гораздо большей надеждой на успех распространит свое воздействие и на крестьянство, в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осо</w:t>
      </w:r>
      <w:r>
        <w:rPr>
          <w:rFonts w:ascii="Century Schoolbook" w:hAnsi="Century Schoolbook" w:cs="Century Schoolbook"/>
          <w:sz w:val="20"/>
          <w:szCs w:val="20"/>
        </w:rPr>
        <w:softHyphen/>
        <w:t>бенности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если оно добьется к тому времени свободы агитации и пропаганды.</w:t>
      </w:r>
      <w:r>
        <w:rPr>
          <w:rFonts w:ascii="Century Schoolbook" w:hAnsi="Century Schoolbook" w:cs="Century Schoolbook"/>
          <w:sz w:val="20"/>
          <w:szCs w:val="20"/>
        </w:rPr>
        <w:br/>
      </w:r>
    </w:p>
    <w:p w:rsidR="00B741F3" w:rsidRPr="00E00A92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E00A92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Сравните программу группы «Освобождение труда» с программой народнических организаций. Какие новые моменты появляются в ней?</w:t>
      </w:r>
    </w:p>
    <w:p w:rsidR="00B741F3" w:rsidRDefault="00B741F3" w:rsidP="00B741F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Определите те пункты в программе, которые смыкаются с народ</w:t>
      </w:r>
      <w:r>
        <w:rPr>
          <w:rFonts w:ascii="Century Schoolbook" w:hAnsi="Century Schoolbook" w:cs="Century Schoolbook"/>
          <w:sz w:val="20"/>
          <w:szCs w:val="20"/>
        </w:rPr>
        <w:softHyphen/>
        <w:t>ническими требованиями.</w:t>
      </w:r>
    </w:p>
    <w:p w:rsidR="00CB3460" w:rsidRDefault="00CB3460"/>
    <w:sectPr w:rsidR="00CB3460" w:rsidSect="00CB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F3"/>
    <w:rsid w:val="00B741F3"/>
    <w:rsid w:val="00C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2013-06-07T09:31:00Z</dcterms:created>
  <dcterms:modified xsi:type="dcterms:W3CDTF">2013-06-07T09:32:00Z</dcterms:modified>
</cp:coreProperties>
</file>