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94" w:rsidRDefault="00435694" w:rsidP="00435694">
      <w:r>
        <w:t>Внешняя политика России на рубеже XIX – XX вв. Русско-японская война.</w:t>
      </w:r>
    </w:p>
    <w:p w:rsidR="00435694" w:rsidRDefault="00435694" w:rsidP="00435694"/>
    <w:p w:rsidR="00435694" w:rsidRDefault="00435694" w:rsidP="00435694">
      <w:r>
        <w:t>Внешняя политика России на рубеже веков. Причины русско-японской войны</w:t>
      </w:r>
    </w:p>
    <w:p w:rsidR="00435694" w:rsidRDefault="00435694" w:rsidP="00435694"/>
    <w:p w:rsidR="00435694" w:rsidRDefault="00435694" w:rsidP="00435694">
      <w:r>
        <w:t>Внешняя политика России в Европе – взвешенный курс, усилия по поддержанию баланса сил. В 80–90-е гг. формирование двух противостоящих блоков – гонка вооружений. 1899 г. – международная конференция в Гааге по разоружению: одобрены некоторые нормы (против наиболее варварских видов оружия, о пленных).</w:t>
      </w:r>
    </w:p>
    <w:p w:rsidR="00435694" w:rsidRDefault="00435694" w:rsidP="00435694">
      <w:r>
        <w:t>Дальний Восток. До конца XIX в. не вела здесь экспансии, однако затем – захватнические устремления в Китае и Корее, поэтому столкновение с Японией.</w:t>
      </w:r>
    </w:p>
    <w:p w:rsidR="00435694" w:rsidRDefault="00435694" w:rsidP="00435694">
      <w:r>
        <w:t>Середина 90-х гг. после японо-китайской войны соглашение России с Китаем о строительстве КВЖД. 1898 г. – аренда Ляодунского полуострова с Порт-Артуром. "Безобразовская клика" – требования более активной экспансии в Китае и Корее. Концессия русских дельцов на разработку лесов на реке Ялу в Корее. Япония протестовала против этого и требовала вывода русских войск из Манчжурии к концу 1903 г. В начале 1904 г. разорвала дипломатические отношения.</w:t>
      </w:r>
    </w:p>
    <w:p w:rsidR="00435694" w:rsidRDefault="00435694" w:rsidP="00435694"/>
    <w:p w:rsidR="00435694" w:rsidRDefault="00435694" w:rsidP="00435694">
      <w:r>
        <w:t>Основная причина войны – столкновение экспансионистских интересов двух держав.</w:t>
      </w:r>
    </w:p>
    <w:p w:rsidR="00435694" w:rsidRDefault="00435694" w:rsidP="00435694"/>
    <w:p w:rsidR="00435694" w:rsidRDefault="00435694" w:rsidP="00435694">
      <w:r>
        <w:t>Соотношение сил</w:t>
      </w:r>
    </w:p>
    <w:p w:rsidR="00435694" w:rsidRDefault="00435694" w:rsidP="00435694"/>
    <w:p w:rsidR="00435694" w:rsidRDefault="00435694" w:rsidP="00435694">
      <w:r>
        <w:t>Вряд ли поражение было предопределено. Экономический и военный потенциал России гораздо больше, Япония не выдержала бы длительной войны.</w:t>
      </w:r>
    </w:p>
    <w:p w:rsidR="00435694" w:rsidRDefault="00435694" w:rsidP="00435694"/>
    <w:p w:rsidR="00435694" w:rsidRDefault="00435694" w:rsidP="00435694">
      <w:r>
        <w:t>Негативные факторы:</w:t>
      </w:r>
    </w:p>
    <w:p w:rsidR="00435694" w:rsidRDefault="00435694" w:rsidP="00435694"/>
    <w:p w:rsidR="00435694" w:rsidRDefault="00435694" w:rsidP="00435694">
      <w:r>
        <w:t>удаленность театра военных действий, слабость транспорта. Япония же рядом с театром.</w:t>
      </w:r>
    </w:p>
    <w:p w:rsidR="00435694" w:rsidRDefault="00435694" w:rsidP="00435694">
      <w:r>
        <w:t>недостаточная выучка войск, минусы в оснащении. Бездарность многих генералов и адмиралов, (командующий Куропаткин, адмирал Рожественский).</w:t>
      </w:r>
    </w:p>
    <w:p w:rsidR="00435694" w:rsidRDefault="00435694" w:rsidP="00435694">
      <w:r>
        <w:t>международная изоляция России, Япония получала огромную помощь Запада, особенно Англии.</w:t>
      </w:r>
    </w:p>
    <w:p w:rsidR="00435694" w:rsidRDefault="00435694" w:rsidP="00435694">
      <w:r>
        <w:t>негативный морально–психологический климат: оппозиция не поддерживала правительство, а часть (РСДРП) – прямо за поражение.</w:t>
      </w:r>
    </w:p>
    <w:p w:rsidR="00435694" w:rsidRDefault="00435694" w:rsidP="00435694">
      <w:r>
        <w:t>Соответствующая пропаганда, получение денег от Японии (в том числе на проведение конференции оппозиционных партий осенью 1904 г.</w:t>
      </w:r>
    </w:p>
    <w:p w:rsidR="00435694" w:rsidRDefault="00435694" w:rsidP="00435694"/>
    <w:p w:rsidR="00435694" w:rsidRDefault="00435694" w:rsidP="00435694">
      <w:r>
        <w:t>Основные события</w:t>
      </w:r>
    </w:p>
    <w:p w:rsidR="00435694" w:rsidRDefault="00435694" w:rsidP="00435694"/>
    <w:p w:rsidR="00435694" w:rsidRDefault="00435694" w:rsidP="00435694">
      <w:r>
        <w:t>27 Января 1904 без объявления войны удар по Порт-Артуру. Подвиг "Варяга".</w:t>
      </w:r>
    </w:p>
    <w:p w:rsidR="00435694" w:rsidRDefault="00435694" w:rsidP="00435694">
      <w:r>
        <w:t>Конец марта – гибель Макарова (сейчас версия о диверсии).</w:t>
      </w:r>
    </w:p>
    <w:p w:rsidR="00435694" w:rsidRDefault="00435694" w:rsidP="00435694">
      <w:r>
        <w:t>Вступление японцев в Манчжурию. Июнь – начало осады Порт-Артура (175 дней).</w:t>
      </w:r>
    </w:p>
    <w:p w:rsidR="00435694" w:rsidRDefault="00435694" w:rsidP="00435694">
      <w:r>
        <w:t>Август – поражение русских под Ляояном. Сентябрь – октябрь: сражение у р. Шахе и длительные позиционные бои ("шахэйское сидение)</w:t>
      </w:r>
    </w:p>
    <w:p w:rsidR="00435694" w:rsidRDefault="00435694" w:rsidP="00435694">
      <w:r>
        <w:t>Декабрь: Стессель сдал Порт-Артур, в плен попало 30 тыс. русских.</w:t>
      </w:r>
    </w:p>
    <w:p w:rsidR="00435694" w:rsidRDefault="00435694" w:rsidP="00435694">
      <w:r>
        <w:t>Февраль 1905 г. – последнее крупное сухопутное сражение под Мукденом (русские потеряли 120 тыс., японцы 70).</w:t>
      </w:r>
    </w:p>
    <w:p w:rsidR="00435694" w:rsidRDefault="00435694" w:rsidP="00435694">
      <w:r>
        <w:t>Май – гибель 2-й Тихоокеанской эскадры в Цусимском проливе (отправилась еще в октябре 1904 г.). Сейчас точка зрения, что Рожественский сделал все возможное.</w:t>
      </w:r>
    </w:p>
    <w:p w:rsidR="00435694" w:rsidRDefault="00435694" w:rsidP="00435694">
      <w:r>
        <w:t>Итоги и значение войны</w:t>
      </w:r>
    </w:p>
    <w:p w:rsidR="00435694" w:rsidRDefault="00435694" w:rsidP="00435694"/>
    <w:p w:rsidR="00435694" w:rsidRDefault="00435694" w:rsidP="00435694">
      <w:r>
        <w:t>Август 1905 г. (при посредничестве Т. Рузвельта) Витте – переговоры в Портсмуте. Япония истощена.</w:t>
      </w:r>
    </w:p>
    <w:p w:rsidR="00435694" w:rsidRDefault="00435694" w:rsidP="00435694"/>
    <w:p w:rsidR="00435694" w:rsidRDefault="00435694" w:rsidP="00435694">
      <w:r>
        <w:t>Мир:</w:t>
      </w:r>
    </w:p>
    <w:p w:rsidR="00435694" w:rsidRDefault="00435694" w:rsidP="00435694"/>
    <w:p w:rsidR="00435694" w:rsidRDefault="00435694" w:rsidP="00435694">
      <w:r>
        <w:t>Корея признается сферой влияния Японии;</w:t>
      </w:r>
    </w:p>
    <w:p w:rsidR="00435694" w:rsidRDefault="00435694" w:rsidP="00435694">
      <w:r>
        <w:t>Манчжурия возвращается Китаю;</w:t>
      </w:r>
    </w:p>
    <w:p w:rsidR="00435694" w:rsidRDefault="00435694" w:rsidP="00435694">
      <w:r>
        <w:t>уступает Японии Ляодунский п-ов с Порт-Артуром и Южный Сахалин ("граф Полусахалинский").</w:t>
      </w:r>
    </w:p>
    <w:p w:rsidR="003339BD" w:rsidRDefault="00435694" w:rsidP="00435694">
      <w:r>
        <w:t>Поражения в войне выявили необходимость ускорения социально–экономических и политических преобразований, стали важнейшим фактором развертывания первой русской революции.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35694"/>
    <w:rsid w:val="003339BD"/>
    <w:rsid w:val="00435694"/>
    <w:rsid w:val="00534000"/>
    <w:rsid w:val="006C1675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2011-10-21T07:08:00Z</dcterms:created>
  <dcterms:modified xsi:type="dcterms:W3CDTF">2011-10-21T07:08:00Z</dcterms:modified>
</cp:coreProperties>
</file>