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III Александрович (26 февраля (10 марта) 1845, Аничков дворец, Санкт-Петербург – 20 октября (1 ноября) 1894,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Ливадийский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дворец, Крым) – Император Всероссийский, Царь Польский и Великий Князь Финляндский с 1 (13) марта 1881 года. Из императорского дома Романовых. В официальной дореволюционной (до 1917 года) историографии именовался «Миротворцем», сын Императора Александра II и внук Николая I; отец последнего русского Императора Николая II.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Вступил на престол 2 марта (14 марта) 1881 года после убийства его отца, которое повергло правящий класс империи в глубокое смятение и страх за судьбу династии и государства. К присяге императору и наследнику впервые в истории приводились «и крестьяне наравне со всеми верными нашими подданными». Манифестом от 14 марта 1881 года великий князь Владимир Александрович назначался «Правителем Государства» на случай кончины императора – до совершеннолетия наследника престола Николая Александровича (или в случае кончины последнего); опека над наследником и другими детьми поручалась в таком случае императрице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Внутренняя политика. 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1881 – Положение о мерах к охранению государственного порядка и общественного спокойствия (принято как временная мера на три года, но действовало до 1917 года). По нему в любой губернии разрешалось вводить чрезвычайное положение «для водворения спокойствия и искоренения крамолы».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1882 – создан Крестьянский поземельный банк (формально создан для помощи крестьянам в покупке земли; на деле проценты были слишком высокими, и зачастую за неуплату платежей банк получал в собственность земли заемщиков).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1885 – создан Дворянский поземельный банк (организован для поддержки помещиков, которые могли получить ссуду на льготных условиях и заложить земли под относительно невысокие проценты).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1892 – принят новый Таможенный устав. Он упорядочил таможенную охрану на море и в прибрежных водах (таможенной полосой признавалось пространство воды в три морские мили от берега). В то время таможенные сборы в системе российских государственных доходов занимали второе место после доходов от торговли крепкими спиртными напитками и составляли 14,5 % активов государственного бюджета.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1893 –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спиртных напитков введена казенная винная монополия, которая стала приносить существенный доход в государственную казну.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1897 – денежная реформа (подготовка начата в царствование Александра III).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экономической политике ставка делалась на протекционизм и золотой стандарт.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1882 – Временные правила печати (действовали до 1905 года); привели к усилению цензуры, в результате чего прекратили существование многие радикальные и либеральные периодические издания: «Отечественные записки», «Дело», «Голос», «Земство».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1884 – Университетский устав ликвидировал автономию университетов, отменил выборы ректоров и деканов, усилил полицейский надзор за студентами.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1884 – введение контроля Синода над начальными школами.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1887 – циркуляр министра просвещения И.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регулировании состава учащихся средней школы; так называемый циркуляр «о кухаркиных детях» запрещал принимать в гимназии детей кучеров, лакеев, поваров и т. п.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1887 – ограничение приема евреев в средние и высшие учебные заведения (норма приема для евреев: в черте оседлости – 10 %,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вне </w:t>
      </w:r>
      <w:r>
        <w:rPr>
          <w:rFonts w:ascii="Times New Roman" w:hAnsi="Times New Roman" w:cs="Times New Roman"/>
          <w:sz w:val="28"/>
          <w:szCs w:val="28"/>
        </w:rPr>
        <w:t xml:space="preserve">черты </w:t>
      </w:r>
      <w:r>
        <w:rPr>
          <w:rFonts w:ascii="Times New Roman" w:hAnsi="Times New Roman" w:cs="Times New Roman"/>
          <w:spacing w:val="-15"/>
          <w:sz w:val="28"/>
          <w:szCs w:val="28"/>
        </w:rPr>
        <w:t>– 5 %</w:t>
      </w:r>
      <w:r>
        <w:rPr>
          <w:rFonts w:ascii="Times New Roman" w:hAnsi="Times New Roman" w:cs="Times New Roman"/>
          <w:sz w:val="28"/>
          <w:szCs w:val="28"/>
        </w:rPr>
        <w:t>, а в обеих столицах – 3 %). За несколько лет до этого, в 1881–1882, по югу страны прокатилась волна еврейских погромов при попустительстве местной администрации. Евреи подверглись жестоким избиениям, а их дома были разорены.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1886 – земская реформа; уменьшался ценз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дворянства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увеличивалось количество дворянских гласных; крестьянство лишалось выборного представительства, гласных из крестьян назначал губернатор.</w:t>
      </w:r>
    </w:p>
    <w:p w:rsidR="00802E2C" w:rsidRDefault="00802E2C" w:rsidP="00802E2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1889 – Положение о земских участковых начальниках. Земские начальники, назначаемые из местных потомственных дворян, сосредоточивали в своих руках административную и судебную власть; мировой суд в деревне был уничтожен.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1890 –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уездных земских учреждений, по которому вследствие изменения ценза дворяне получили абсолютное преобладание в земствах.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1892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 (избирательное право предоставлялось лишь состоятельным горожанам, за счет чего круг избирателей сужался; все городское самоуправление поставлено под строгий контроль администрации; значительно расширялась сфера полномочий губернатора по отношению к Городской думе).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1887 – министры внутренних дел и юстиции получили право объявлять закрытыми заседания суда.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1887 – повышен имущественный и образовательный ценз для присяжных заседателей.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Внешняя политика. 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царствование Александра III Россия практически не вела войн, за что император получил от близких к правительству публицистов звание «царь-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миротворец». Главным событием внешнеполитического курса 13-летнего правления Александра III стал поворот России от традиционного сотрудничества с Германией к военному союзу с Францией (оформлен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1891, военными – в 1893).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1881 – русские войска под командованием генерала М. Д. Скобелева штурмом взяли центр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Ахал-Текинского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оазиса – крепость Геок-Тепе. К России был присоединен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Ахал-Текинский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оазис, а затем и остальная Туркмения.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(27 ноября по старому стилю) 1881 – подписание в Тегеране русско-иранской конвенции о разграничении территорий к востоку от Каспийского моря.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 (18 марта по старому стилю) 1885 – вооруженный конфликт между Афганистаном и Россией из-за притязаний афганского правительства на южные туркменские земли (спровоцирован Британией).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(29 августа по старому стилю) 1885 – в результате русско-афганского конфликта подписано соглашение между Россией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Велико-британией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границах между Афганистаном и Россией.</w:t>
      </w:r>
    </w:p>
    <w:p w:rsidR="00802E2C" w:rsidRDefault="00802E2C" w:rsidP="00802E2C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1885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Тяньцзинский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 между Россией и Китаем в рамках серии договоров Китая со странами Европы. Для русских судов открывались порты Шанхай,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Фучжоу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Сучжоу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русские подданные получали возможность открывать в Китае фактории с правом экстерриториальности.</w:t>
      </w:r>
    </w:p>
    <w:p w:rsidR="00802E2C" w:rsidRDefault="00802E2C" w:rsidP="00802E2C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1887 – Перестраховочный договор – тайный договор между Россией и Германией, которые обязывались сохранять нейтралитет в случае войны одной из сторон с третьей державой (кроме Франции и Австро-Венгрии) и не допускать территориальных изменений на Балканах. В 1890 Германия отказалась возобновлять договор.</w:t>
      </w:r>
    </w:p>
    <w:p w:rsidR="00802E2C" w:rsidRDefault="00802E2C" w:rsidP="00802E2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1892 – подписание секретного документа о французско-русском военном союзе – конвенции начальников генеральных штабов от 17 августа, согласно которой Россия приходила на помощь Франции в случае агрессии со стороны Германии или ее союзников.</w:t>
      </w:r>
    </w:p>
    <w:p w:rsidR="009907F6" w:rsidRDefault="00802E2C"/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2E2C"/>
    <w:rsid w:val="00655615"/>
    <w:rsid w:val="00802E2C"/>
    <w:rsid w:val="00821FB0"/>
    <w:rsid w:val="00883983"/>
    <w:rsid w:val="008E7319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02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2013-10-30T09:44:00Z</dcterms:created>
  <dcterms:modified xsi:type="dcterms:W3CDTF">2013-10-30T09:44:00Z</dcterms:modified>
</cp:coreProperties>
</file>