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49" w:rsidRDefault="00E47A49" w:rsidP="00E47A4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Будённый С. М.  (13 апреля (25 апреля) 1883 – 26 октября 1973) – советский военачальник, участник Гражданской войны, командующий Первой Конной армией, один из первых маршалов Советского Союза, трижды Герой Советского Союза.</w:t>
      </w:r>
    </w:p>
    <w:p w:rsidR="00E47A49" w:rsidRDefault="00E47A49" w:rsidP="00E47A4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на хуторе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Козюрин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(ныне Пролетарского района Ростовской области)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станицы (ныне – Будённовская) в бедной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крестьян-ской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семье Михаила Ивановича Будённого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Меланьи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Никитичны Буденной. Русский. Член РК</w:t>
      </w:r>
      <w:proofErr w:type="gramStart"/>
      <w:r>
        <w:rPr>
          <w:rFonts w:ascii="Times New Roman" w:hAnsi="Times New Roman" w:cs="Times New Roman"/>
          <w:sz w:val="28"/>
          <w:szCs w:val="28"/>
        </w:rPr>
        <w:t>П(</w:t>
      </w:r>
      <w:proofErr w:type="gramEnd"/>
      <w:r>
        <w:rPr>
          <w:rFonts w:ascii="Times New Roman" w:hAnsi="Times New Roman" w:cs="Times New Roman"/>
          <w:sz w:val="28"/>
          <w:szCs w:val="28"/>
        </w:rPr>
        <w:t>б)/ВКП(б)/КПСС с 1919 года.</w:t>
      </w:r>
    </w:p>
    <w:p w:rsidR="00E47A49" w:rsidRDefault="00E47A49" w:rsidP="00E47A49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1918 года Будённый создал революционный конный отряд, действовавший против белогвардейцев на Дону, который влился в 1-й кавалерийский крестьянский социалистический полк под командованием Б.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который Будённый был назначен заместителем командира полка. Полк впоследствии вырос в бригаду, а затем кавалерийскую дивизию, успешно действовавшую под Царицыном в 1918 – начале 1919 года.</w:t>
      </w:r>
    </w:p>
    <w:p w:rsidR="00E47A49" w:rsidRDefault="00E47A49" w:rsidP="00E47A4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1937 по 1939 годы Будённый командовал войсками Московского военного округа, с 1939 – член Главного военного совета НКО СССР, заместитель наркома, с августа 1940 – первый заместитель наркома обороны СССР.   </w:t>
      </w:r>
    </w:p>
    <w:p w:rsidR="00E47A49" w:rsidRDefault="00E47A49" w:rsidP="00E47A4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время Великой Отечественной войны входил в состав Ставки Верховного Главнокомандования, участвовал в обороне Москвы, командовал группой войск армий резерва Ставки (июнь 1941 года), затем – главком войск Юго-Западного направления (10 июля – сентябрь 1941 года), командующий Резервным фронтом (сентябрь – октябрь 1941 года), главком войск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 (апрель – май 1942 года), командующий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фронтом (май – август 1942 года).</w:t>
      </w:r>
      <w:proofErr w:type="gramEnd"/>
    </w:p>
    <w:p w:rsidR="00E47A49" w:rsidRDefault="00E47A49" w:rsidP="00E47A4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мая 1953 года по сентябрь 1954 года инспектор кавалерии. С 1954 года – заместитель для особых поручений при министре обороны СССР, член Президиума ЦК ДОСААФ, председатель его наградной комиссии. Был председателем общества советско-монгольской дружбы.</w:t>
      </w:r>
    </w:p>
    <w:p w:rsidR="00E47A49" w:rsidRDefault="00E47A49" w:rsidP="00E47A4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Указами Президиума Верховного Совета СССР от 1 февраля 1958 года, 24 апреля 1963 года и 22 февраля 1968 года удостоен звания Героя Советского Союза.</w:t>
      </w:r>
    </w:p>
    <w:p w:rsidR="00E47A49" w:rsidRDefault="00E47A49" w:rsidP="00E47A4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ЦК КПСС в 1939–1952 годах (кандидат в 1934–1939 годах и 1952–1973 годах). Член ВЦИК и ЦИК СССР. Депутат Верховного Совета СССР 1–8-го созывов, с 1938 года член Президиума Верховного Совета СССР.</w:t>
      </w:r>
    </w:p>
    <w:p w:rsidR="009907F6" w:rsidRDefault="00E47A49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7A49"/>
    <w:rsid w:val="00655615"/>
    <w:rsid w:val="00821FB0"/>
    <w:rsid w:val="00883983"/>
    <w:rsid w:val="008E7319"/>
    <w:rsid w:val="00D3193A"/>
    <w:rsid w:val="00E4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47A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2013-10-30T09:50:00Z</dcterms:created>
  <dcterms:modified xsi:type="dcterms:W3CDTF">2013-10-30T09:50:00Z</dcterms:modified>
</cp:coreProperties>
</file>