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704" w:rsidRDefault="00B76704" w:rsidP="00B76704">
      <w:pPr>
        <w:shd w:val="clear" w:color="auto" w:fill="FEE6CE"/>
        <w:ind w:firstLine="180"/>
        <w:rPr>
          <w:rFonts w:ascii="Arial" w:hAnsi="Arial" w:cs="Arial"/>
          <w:b/>
        </w:rPr>
      </w:pPr>
      <w:r>
        <w:rPr>
          <w:rFonts w:ascii="Arial" w:hAnsi="Arial" w:cs="Arial"/>
          <w:b/>
        </w:rPr>
        <w:t>Хрестоматия</w:t>
      </w:r>
    </w:p>
    <w:p w:rsidR="00B76704" w:rsidRDefault="00B76704" w:rsidP="00B76704">
      <w:pPr>
        <w:shd w:val="clear" w:color="auto" w:fill="FEE6CE"/>
        <w:rPr>
          <w:rFonts w:ascii="Arial" w:hAnsi="Arial" w:cs="Arial"/>
          <w:b/>
          <w:sz w:val="16"/>
          <w:szCs w:val="16"/>
        </w:rPr>
      </w:pPr>
    </w:p>
    <w:p w:rsidR="00B76704" w:rsidRDefault="00B76704" w:rsidP="00B76704">
      <w:pPr>
        <w:rPr>
          <w:rFonts w:ascii="Arial" w:hAnsi="Arial" w:cs="Arial"/>
          <w:b/>
        </w:rPr>
      </w:pPr>
    </w:p>
    <w:p w:rsidR="00B76704" w:rsidRDefault="00B76704" w:rsidP="00B76704">
      <w:pPr>
        <w:jc w:val="both"/>
        <w:rPr>
          <w:rFonts w:ascii="Arial" w:hAnsi="Arial" w:cs="Arial"/>
          <w:b/>
          <w:u w:val="single"/>
        </w:rPr>
      </w:pPr>
    </w:p>
    <w:p w:rsidR="00B76704" w:rsidRDefault="00B76704" w:rsidP="00B76704">
      <w:pPr>
        <w:jc w:val="center"/>
        <w:rPr>
          <w:rFonts w:ascii="Arial" w:hAnsi="Arial" w:cs="Arial"/>
          <w:b/>
        </w:rPr>
      </w:pPr>
      <w:r>
        <w:rPr>
          <w:rFonts w:ascii="Arial" w:hAnsi="Arial" w:cs="Arial"/>
          <w:b/>
        </w:rPr>
        <w:t>Манифест о начале русско-турецкой войны 1877–1878 гг.</w:t>
      </w:r>
    </w:p>
    <w:p w:rsidR="00B76704" w:rsidRDefault="00B76704" w:rsidP="00B76704">
      <w:pPr>
        <w:jc w:val="center"/>
        <w:rPr>
          <w:rFonts w:ascii="Arial" w:hAnsi="Arial" w:cs="Arial"/>
          <w:b/>
          <w:u w:val="single"/>
        </w:rPr>
      </w:pPr>
    </w:p>
    <w:p w:rsidR="00B76704" w:rsidRDefault="00B76704" w:rsidP="00B76704">
      <w:pPr>
        <w:rPr>
          <w:rFonts w:ascii="Arial" w:hAnsi="Arial" w:cs="Arial"/>
          <w:b/>
          <w:u w:val="single"/>
        </w:rPr>
      </w:pPr>
    </w:p>
    <w:p w:rsidR="00B76704" w:rsidRDefault="00B76704" w:rsidP="00B76704">
      <w:pPr>
        <w:ind w:firstLine="540"/>
        <w:jc w:val="both"/>
        <w:rPr>
          <w:rFonts w:ascii="Arial" w:hAnsi="Arial" w:cs="Arial"/>
        </w:rPr>
      </w:pPr>
      <w:r>
        <w:rPr>
          <w:rFonts w:ascii="Arial" w:hAnsi="Arial" w:cs="Arial"/>
        </w:rPr>
        <w:t>«БОЖИЕЮ МИЛОСТИЮ МЫ, Александр Вторый, Император и Самодержец Всероссийский, Царь Польский, Великий Князь Финляндский и проч., и проч., и проч.</w:t>
      </w:r>
    </w:p>
    <w:p w:rsidR="00B76704" w:rsidRDefault="00B76704" w:rsidP="00B76704">
      <w:pPr>
        <w:ind w:firstLine="540"/>
        <w:jc w:val="both"/>
        <w:rPr>
          <w:rFonts w:ascii="Arial" w:hAnsi="Arial" w:cs="Arial"/>
        </w:rPr>
      </w:pPr>
      <w:r>
        <w:rPr>
          <w:rFonts w:ascii="Arial" w:hAnsi="Arial" w:cs="Arial"/>
        </w:rPr>
        <w:t>Всем Нашим любезным верноподданным известно то живое участие, которое Мы всегда принимали в судьбах угнетённого христианского населения Турции. Желание улучшить и обеспечить положение его разделяет с Нами и весь Русский народ, ныне выражающий готовность свою на новые жертвы для облегчения участи христиан Балканского полуострова. Кровь и достояние Наших верноподданных были всегда Нам дороги; всё царствование Наше свидетельствует о постоянной заботливости Нашей сохранять России благословения мира. Эта заботливость оставалась Нам присуща ввиду печальных событий, совершившихся в Герцеговине, Боснии и Болгарии. Мы первоначально поставили Себе целью достигнуть улучшений в положении восточных христиан путём мирных переговоров и соглашения с союзными дружественными Нам великими европейскими державами. Мы не переставали стремиться, в продолжение двух лет, к тому, чтобы склонить Порту к преобразованиям, которые могли бы оградить христиан Боснии, Герцеговины и Болгарии от произвола местных властей. Совершение этих преобразований всецело вытекало из прежних обязательств, торжественно принятых Портой пред лицом всей Европы. Усилия Наши, поддержанные совокупными дипломатическими настояниями других правительств, не привели однако к желаемой цели. Порта осталась непреклонною в своём решительном отказе от всякого действительного обеспечения своих христианских подданных и отвергла постановления Константинопольской конференции. Желая испытать, для убеждения Порты, все возможные способы соглашения, Мы предложили другим кабинетам составить особый протокол со внесением в оный самых существенных постановлений Константинопольской конференции и пригласить Турецкое правительство присоединиться к этому международному акту, выражающему крайний предел Наших миролюбивых настояний. Но ожидания Наши не оправдались. Порта не вняла единодушному желанию христианской Европы и не присоединилась к изложенным в протоколе заключениям. Исчерпав до конца миролюбие Наше, Мы вынуждены высокомерным упорством Порты приступить к действиям более решительным. Того требуют и чувство справедливости, и чувство собственного Нашего достоинства. Турция отказом своим поставляет Нас в необходимость обратиться к силе оружия. Глубоко проникнутые убеждением в правоте Нашего дела, Мы в смиренном уповании на помощь и милосердие Всевышнего объявляем всем Нашим верноподданным, что наступило время, предусмотренное в тех словах Наших, на которые единодушно отозвалась вся Россия. Мы выразили намерение действовать самостоятельно, когда Мы сочтём это нужным и честь России того потребует. Ныне, призывая благословение Божие на доблестные войска Наши, Мы повелели им вступить в пределы Турции.</w:t>
      </w:r>
    </w:p>
    <w:p w:rsidR="00B76704" w:rsidRDefault="00B76704" w:rsidP="00B76704">
      <w:pPr>
        <w:ind w:firstLine="540"/>
        <w:jc w:val="both"/>
        <w:rPr>
          <w:rFonts w:ascii="Arial" w:hAnsi="Arial" w:cs="Arial"/>
        </w:rPr>
      </w:pPr>
      <w:r>
        <w:rPr>
          <w:rFonts w:ascii="Arial" w:hAnsi="Arial" w:cs="Arial"/>
        </w:rPr>
        <w:t>Дан в Кишинёве, апреля 12 дня, лета от Рождества Христова в 1877 году, царствования же Нашего в двадесят третье».</w:t>
      </w:r>
    </w:p>
    <w:p w:rsidR="00B76704" w:rsidRDefault="00B76704" w:rsidP="00B76704">
      <w:pPr>
        <w:ind w:firstLine="540"/>
        <w:jc w:val="right"/>
        <w:rPr>
          <w:rFonts w:ascii="Arial" w:hAnsi="Arial" w:cs="Arial"/>
          <w:b/>
          <w:i/>
        </w:rPr>
      </w:pPr>
    </w:p>
    <w:p w:rsidR="00B76704" w:rsidRDefault="00B76704" w:rsidP="00B76704">
      <w:pPr>
        <w:ind w:firstLine="540"/>
        <w:jc w:val="right"/>
        <w:rPr>
          <w:rFonts w:ascii="Arial" w:hAnsi="Arial" w:cs="Arial"/>
        </w:rPr>
      </w:pPr>
      <w:r>
        <w:rPr>
          <w:rFonts w:ascii="Arial" w:hAnsi="Arial" w:cs="Arial"/>
          <w:b/>
          <w:i/>
        </w:rPr>
        <w:t>«Манифест об объявлении войны Османской империи»</w:t>
      </w:r>
    </w:p>
    <w:p w:rsidR="00B76704" w:rsidRDefault="00B76704" w:rsidP="00B76704">
      <w:pPr>
        <w:ind w:firstLine="540"/>
        <w:jc w:val="both"/>
        <w:rPr>
          <w:rFonts w:ascii="Arial" w:hAnsi="Arial" w:cs="Arial"/>
        </w:rPr>
      </w:pPr>
    </w:p>
    <w:p w:rsidR="003339BD" w:rsidRDefault="003339BD"/>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76704"/>
    <w:rsid w:val="003339BD"/>
    <w:rsid w:val="00534000"/>
    <w:rsid w:val="006E5B43"/>
    <w:rsid w:val="008B79FB"/>
    <w:rsid w:val="0099730B"/>
    <w:rsid w:val="00A60661"/>
    <w:rsid w:val="00B25EF2"/>
    <w:rsid w:val="00B76704"/>
    <w:rsid w:val="00E8793D"/>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7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05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2</cp:revision>
  <dcterms:created xsi:type="dcterms:W3CDTF">2013-11-25T09:35:00Z</dcterms:created>
  <dcterms:modified xsi:type="dcterms:W3CDTF">2013-11-25T09:35:00Z</dcterms:modified>
</cp:coreProperties>
</file>