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E8" w:rsidRDefault="00935CE8" w:rsidP="00935CE8">
      <w:r>
        <w:t>Лабораторная работа №12  Удельная раздробленность Руси .Ордынское иго и его последствия. (ХII – первая половина ХV вв.)</w:t>
      </w:r>
    </w:p>
    <w:p w:rsidR="00935CE8" w:rsidRDefault="00935CE8" w:rsidP="00935CE8"/>
    <w:p w:rsidR="00935CE8" w:rsidRDefault="00935CE8" w:rsidP="00935CE8">
      <w:r>
        <w:t>1. Договорная грамота Новгорода с Великим князем тверским Ярославом Ярославичем (1270)</w:t>
      </w:r>
    </w:p>
    <w:p w:rsidR="00935CE8" w:rsidRDefault="00935CE8" w:rsidP="00935CE8">
      <w:r>
        <w:t>Целуй, князь, крест ко всему Новгороду на том, на чем целовали деды и отец твой Ярослав. Новгород тебе держать по старине, по тому, как пошло искони. Все волости новгородские не держать тебе, князь, своими мужами, а держать мужами новгородскими, а дар тебе, князь, получать с тех волостей. Без посадника тебе, князь, суда не судить, волостей не раздавать, грамот не давать. … во всей земле новгородской ни тебе, князь, ни твоей княгине, ни твоим боярам, ни твоим слугам сел не держать, не покупать и в подарок не брать.  … Какие покосы, князь, повелись исстари твои и твоих мужей, то твое и твоих мужей. … Дворянам твоим у купцов подвод не брать, за исключением военных вестей. … Гнев твой, князь, на посадников и всех новгородцев отложить и никому от мала до велика не мстить ни судом, ни как-либо иначе; если кто начнет жаловаться тебе, тому не верить… В Немецком дворе торговать тебе через нашу братию, а двора тебе не затворять и приставов не приставливать…</w:t>
      </w:r>
    </w:p>
    <w:p w:rsidR="00935CE8" w:rsidRDefault="00935CE8" w:rsidP="00935CE8">
      <w:r>
        <w:t>2. Лаврентьевская летопись о нашествии Батыя</w:t>
      </w:r>
    </w:p>
    <w:p w:rsidR="00935CE8" w:rsidRDefault="00935CE8" w:rsidP="00935CE8">
      <w:r>
        <w:t>В тот же год зимой пришли из восточных стран на Рязанскую землю лесом безбожные татары и начали завоевывать Рязанскую землю, и пленили ее до Пронска, и взяли все Рязанское княжество, и сожгли город, и князя их убили. А пленников одних распинали, других - расстреливали стрелами, а иным связывали сзади руки. Много святых церквей предали они огню, и монастыри сожгли, и села, и взяли отовсюду немалую добычу, потом татары пошли к Коломне... И встретились они у Коломны, и была битва велика. И убили воеводу Всеволода Еремея Глебовича, и многих других мужей Всеволода убили, а Всеволод прибежал во Владимир с малой дружиной. А татары пошли к Москве. В ту же зиму взяли татары Москву, воеводу убили Филиппа Няньку за правоверную христианскую веру, а князя Владимира, сына Юрия, взяли в плен. А людей избили от старца до грудного младенца, а город и церкви святые огню предали, и все монастыри и села сожгли, и, захватив много добра, ушли.</w:t>
      </w:r>
    </w:p>
    <w:p w:rsidR="00935CE8" w:rsidRDefault="00935CE8" w:rsidP="00935CE8">
      <w:r>
        <w:t>3. Историк С.М. Соловьев о монголо-татарском иге</w:t>
      </w:r>
    </w:p>
    <w:p w:rsidR="00935CE8" w:rsidRDefault="00935CE8" w:rsidP="00935CE8">
      <w:r>
        <w:t xml:space="preserve">Условия, на которых татары принимают к себе в подданство какой-нибудь народ, суть следующие: жители подчиненной страны обязаны ходить с ними на войну по первому востребованию, потом давать десятину от всего, от людей и от вещей, берут они десятого отрока и девицу, которых отводят в свои кочевья и держат в рабстве, остальных жителей перечисляют для сбора подати. Требуют также, чтоб князья подчиненных стран являлись без замедления в Орду и привозили богатые подарки хану, его женам, тысячникам, сотникам – одним словом, всем, имеющим какое-нибудь значение; некоторые из этих князей лишаются жизни в Орде; некоторые возвращаются, но оставляют в заложниках сыновей или братьев и принимают в свои земли баскаков, которым как сами князья, так и все жители обязаны повиноваться, в противном случае по донесению баскаков является толпа татар, которая истребляет ослушников, опустошает их город или страну; не только сам хан или наместник его, но всякий татарин, если случится ему приехать в подчиненную страну, ведет себя в ней как господин, требует все, чего только захочет, и получает. Во время пребывания в Орде у великого хана Плано-Карпини (итальянский монах, находившийся в 1240-е гг. в Орде с дипломатической миссией, – сост.) заметил необыкновенную терпимость последнего </w:t>
      </w:r>
      <w:r>
        <w:lastRenderedPageBreak/>
        <w:t>относительно чуждых вероисповеданий; терпимость эта была предписана законом: в самом семействе хана были христиане; на собственном иждивении содержал он христианских духовных греческого исповедания, которые открыто отправляли свое богослужение в церкви, помещавшейся перед большою его палаткою. По уставу Чингисхана (великий хан монголов в 1206-1227 гг., - сост.)  и Октая  (великий хан монголов в 1229-1241 гг., - сост.), подтвержденному впоследствии, служители всех религий были освобождены от платежа дани.</w:t>
      </w:r>
    </w:p>
    <w:p w:rsidR="00935CE8" w:rsidRDefault="00935CE8" w:rsidP="00935CE8">
      <w:r>
        <w:t>4. Л.Н.  Гумилев  о проблеме т.н. «монголо-татарского ига»</w:t>
      </w:r>
    </w:p>
    <w:p w:rsidR="00935CE8" w:rsidRDefault="00935CE8" w:rsidP="00935CE8">
      <w:r>
        <w:t xml:space="preserve">В Древней Руси отрицательное отношение летописцев к татарам проявилось не в ХШ веке, а столетие спустя, тогда, когда узурпатор Мамай стал налаживать связи с католиками против православной Москвы. … После похода Батыя в 1237-1240 годах, когда война кончилась, языческие монголы, среди которых было много христиан-несториан, с русскими дружили и помогли им остановить немецкий натиск в Прибалтике. Мусульманские ханы Узбек и Джанибек (1312-1356) использовали Москву как источник доходов, но при этом защищали ее от Литвы. … Войны между государствами не всегда влекут за собой ненависть народов друг к другу. К счастью, между русскими и тюрками такой ненависти не возникло. Многие татары, путем смешанных браков, вошли в состав русского народа, а те, которые остались мусульманами, живут в Казани с русскими дружно. Вряд ли такое объединение народов следует называть «игом». </w:t>
      </w:r>
    </w:p>
    <w:p w:rsidR="00935CE8" w:rsidRDefault="00935CE8" w:rsidP="00935CE8">
      <w:r>
        <w:t>- Утверждаю, что русские князья и бояре считали, что выгоднее иметь не очень сильного союзника за широкими степями, какой была Золотая Орда, чем Ливонский орден и Польшу на переднем крае агрессивного рыцарства и купеческой Ганзы у себя под боком. Пока существовала сильная Византия, ни «Христианский (католический)», ни Мусульманский мир не были страшны русской земле. Но в 1204 году этот естественный союзник исчез, так как Константинополь был взят и разрушен крестоносцами (следующей на очереди стала Русь, - сост.). Без друзей жить нельзя, и тогда возник союз полухристианской Орды и христианской Руси, эффективный до перехода хана Узбека в ислам в 1312 году.</w:t>
      </w:r>
    </w:p>
    <w:p w:rsidR="00935CE8" w:rsidRDefault="00935CE8" w:rsidP="00935CE8">
      <w:r>
        <w:t>В Древней Руси слово «иго» означало то, чем скрепляют что-либо, узду или хомут. Существовало оно и в значении бремя, то есть то, что несут. Слово «иго» в значении «господство», «угнетение» впервые зафиксировано лишь при Петре 1. Союз Москвы и Орды держался до тех пор, пока он был взаимовыгоден. Но … Россия в ХV веке росла и крепла так неудержимо, что смогла противопоставить себя и западноевропейскому, романо-германскому суперэтносу, к которому примкнула Польша, и ближневосточному, возглавляемому Турцией. А Орда распалась. Часть татар … влилась в состав России. Таким образом, Россия в ХV веке унаследовала высокую культуру Византии и татарскую доблесть,  что поставило ее в ранг великих держав.</w:t>
      </w:r>
    </w:p>
    <w:p w:rsidR="00935CE8" w:rsidRDefault="00935CE8" w:rsidP="00935CE8">
      <w:r>
        <w:t>5. Духовная грамота (вторая) великого князя Дмитрия Ивановича</w:t>
      </w:r>
    </w:p>
    <w:p w:rsidR="00935CE8" w:rsidRDefault="00935CE8" w:rsidP="00935CE8">
      <w:r>
        <w:t>Приказываю дети свои своей княгине. А вы, дети мои, жывите заодин, а матери своее слушайте во всем.</w:t>
      </w:r>
    </w:p>
    <w:p w:rsidR="00935CE8" w:rsidRDefault="00935CE8" w:rsidP="00935CE8">
      <w:r>
        <w:t>А приказываю отчину свою Москву детем своим, князю Василью, князю Юрью, князю Аньдрею, князю Петру. А брат мои, князь Володимер, ведает свою треть, чем его благословил отець его, князь Андреи. А сына своего, князя Василья, благословляю на старишии путь в городе и в станех моего удела двою жеребье половина, а трем сыном моим половина , и в пошлинах в городских половина.</w:t>
      </w:r>
    </w:p>
    <w:p w:rsidR="00935CE8" w:rsidRDefault="00935CE8" w:rsidP="00935CE8">
      <w:r>
        <w:lastRenderedPageBreak/>
        <w:t>1.</w:t>
      </w:r>
      <w:r>
        <w:tab/>
        <w:t>О каких особенностях управления Новгородской республикой говорится в документе 1? Подумайте, каковы были причины особого положения Новгорода в сравнении с другими русскими землями?</w:t>
      </w:r>
    </w:p>
    <w:p w:rsidR="00935CE8" w:rsidRDefault="00935CE8" w:rsidP="00935CE8">
      <w:r>
        <w:t>2.</w:t>
      </w:r>
      <w:r>
        <w:tab/>
        <w:t>Прочитайте документ 3. Охарактеризуйте формы зависимости русских земель от монголо-татар в период ордынского владычества.</w:t>
      </w:r>
    </w:p>
    <w:p w:rsidR="00935CE8" w:rsidRDefault="00935CE8" w:rsidP="00935CE8">
      <w:r>
        <w:t>3.</w:t>
      </w:r>
      <w:r>
        <w:tab/>
        <w:t>На основе документов 2, 3 и 4 попытайтесь определить собственную позицию по вопросу о последствиях монголо-татарского нашествия в русской истории?</w:t>
      </w:r>
    </w:p>
    <w:p w:rsidR="00935CE8" w:rsidRDefault="00935CE8" w:rsidP="00935CE8">
      <w:r>
        <w:t>4.</w:t>
      </w:r>
      <w:r>
        <w:tab/>
        <w:t>Прочитайте документ 5 и ответьте на следующий вопрос: В чем состояла особенность дележа имущества и наследства между сыновьями после смерти князя, принятая в Московском княжестве, в отличие от других княжеств?</w:t>
      </w:r>
    </w:p>
    <w:p w:rsidR="00935CE8" w:rsidRDefault="00935CE8" w:rsidP="00935CE8"/>
    <w:p w:rsidR="004456D9" w:rsidRDefault="004456D9"/>
    <w:sectPr w:rsidR="004456D9" w:rsidSect="0044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5CE8"/>
    <w:rsid w:val="004456D9"/>
    <w:rsid w:val="006E6583"/>
    <w:rsid w:val="00935CE8"/>
    <w:rsid w:val="00A9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Asus</cp:lastModifiedBy>
  <cp:revision>4</cp:revision>
  <dcterms:created xsi:type="dcterms:W3CDTF">2013-04-09T05:52:00Z</dcterms:created>
  <dcterms:modified xsi:type="dcterms:W3CDTF">2013-12-06T08:09:00Z</dcterms:modified>
</cp:coreProperties>
</file>