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C1" w:rsidRPr="006A237F" w:rsidRDefault="001C7FC1" w:rsidP="001C7FC1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Павел Алепский</w:t>
      </w:r>
      <w:proofErr w:type="gramStart"/>
      <w:r w:rsidRPr="006A237F">
        <w:rPr>
          <w:sz w:val="32"/>
          <w:szCs w:val="32"/>
        </w:rPr>
        <w:t>1</w:t>
      </w:r>
      <w:proofErr w:type="gramEnd"/>
      <w:r w:rsidRPr="006A237F">
        <w:rPr>
          <w:sz w:val="32"/>
          <w:szCs w:val="32"/>
        </w:rPr>
        <w:t xml:space="preserve"> о ново</w:t>
      </w:r>
      <w:r>
        <w:rPr>
          <w:sz w:val="32"/>
          <w:szCs w:val="32"/>
        </w:rPr>
        <w:t xml:space="preserve"> </w:t>
      </w:r>
      <w:r w:rsidRPr="006A237F">
        <w:rPr>
          <w:sz w:val="32"/>
          <w:szCs w:val="32"/>
        </w:rPr>
        <w:t>Введениях патриарха Никона</w:t>
      </w:r>
      <w:r>
        <w:rPr>
          <w:sz w:val="32"/>
          <w:szCs w:val="32"/>
        </w:rPr>
        <w:t xml:space="preserve"> </w:t>
      </w:r>
    </w:p>
    <w:p w:rsidR="001C7FC1" w:rsidRPr="006A237F" w:rsidRDefault="001C7FC1" w:rsidP="001C7FC1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…Московский патриарх</w:t>
      </w:r>
      <w:proofErr w:type="gramStart"/>
      <w:r w:rsidRPr="006A237F">
        <w:rPr>
          <w:sz w:val="32"/>
          <w:szCs w:val="32"/>
        </w:rPr>
        <w:t>2</w:t>
      </w:r>
      <w:proofErr w:type="gramEnd"/>
      <w:r w:rsidRPr="006A237F">
        <w:rPr>
          <w:sz w:val="32"/>
          <w:szCs w:val="32"/>
        </w:rPr>
        <w:t xml:space="preserve"> созвал собор (1655) вследствие указаний, которые сделал ему наш учитель (т.е. патриарх </w:t>
      </w:r>
      <w:proofErr w:type="spellStart"/>
      <w:r w:rsidRPr="006A237F">
        <w:rPr>
          <w:sz w:val="32"/>
          <w:szCs w:val="32"/>
        </w:rPr>
        <w:t>Макарий</w:t>
      </w:r>
      <w:proofErr w:type="spellEnd"/>
      <w:r w:rsidRPr="006A237F">
        <w:rPr>
          <w:sz w:val="32"/>
          <w:szCs w:val="32"/>
        </w:rPr>
        <w:t xml:space="preserve">), и совета, который он им дал относительно нововведений и разных погрешностей в делах веры: во-первых, относительно того, что они не служат, как мы, на антиминсе с изображениями и надписями, освященными мощами святых, а на куске белого полотна; во-вторых, что они, принося священную жертву, вынимают не девять чинов (частиц), а только четыре; в-третьих, что они делают в некоторых словах ошибки в «Верую </w:t>
      </w:r>
      <w:proofErr w:type="gramStart"/>
      <w:r w:rsidRPr="006A237F">
        <w:rPr>
          <w:sz w:val="32"/>
          <w:szCs w:val="32"/>
        </w:rPr>
        <w:t>во</w:t>
      </w:r>
      <w:proofErr w:type="gramEnd"/>
      <w:r w:rsidRPr="006A237F">
        <w:rPr>
          <w:sz w:val="32"/>
          <w:szCs w:val="32"/>
        </w:rPr>
        <w:t xml:space="preserve"> единого Бога»; в-четвертых, прикладываются к иконам только раз или два в году; в-пятых, не принимают </w:t>
      </w:r>
      <w:proofErr w:type="spellStart"/>
      <w:r w:rsidRPr="006A237F">
        <w:rPr>
          <w:sz w:val="32"/>
          <w:szCs w:val="32"/>
        </w:rPr>
        <w:t>антидора</w:t>
      </w:r>
      <w:proofErr w:type="spellEnd"/>
      <w:r w:rsidRPr="006A237F">
        <w:rPr>
          <w:sz w:val="32"/>
          <w:szCs w:val="32"/>
        </w:rPr>
        <w:t xml:space="preserve">; в-шестых, касательно их крестного знамения при ином расположении пальцев; в-седьмых, относительно крещения ляхов, ибо они крестят их теперь вторым крещением, и относительно разных дел и обрядов, о коих мы уже говорили и будем говорить. Патриарх Никон послушался слов нашего владыки патриарха и перевел служебник литургии с греческого языка на русский, изложил в нем обряды и проскомидию в ясных выражениях, доступных пониманию детей, согласно подлинной греческой обрядности. Он напечатал этот служебник в нескольких тысячах [экземпляров] и роздал их по церквам всей страны; напечатал также более пятнадцати тысяч антиминсов с письменами и изображениями, освятил мощами святых и также роздал их по всей стране. Исправил многие ошибки, по царскому утверждению и повелению, на основании свидетельств закона и пророков. Заключили рассуждения на соборе, постановив, согласно мнению нашего учителя, что крещение ляхов недозволительно как, повелевается в </w:t>
      </w:r>
      <w:proofErr w:type="spellStart"/>
      <w:r w:rsidRPr="006A237F">
        <w:rPr>
          <w:sz w:val="32"/>
          <w:szCs w:val="32"/>
        </w:rPr>
        <w:t>Евхологии</w:t>
      </w:r>
      <w:proofErr w:type="spellEnd"/>
      <w:r w:rsidRPr="006A237F">
        <w:rPr>
          <w:sz w:val="32"/>
          <w:szCs w:val="32"/>
        </w:rPr>
        <w:t xml:space="preserve"> и Законе (Номоканон</w:t>
      </w:r>
      <w:proofErr w:type="gramStart"/>
      <w:r w:rsidRPr="006A237F">
        <w:rPr>
          <w:sz w:val="32"/>
          <w:szCs w:val="32"/>
        </w:rPr>
        <w:t>1</w:t>
      </w:r>
      <w:proofErr w:type="gramEnd"/>
      <w:r w:rsidRPr="006A237F">
        <w:rPr>
          <w:sz w:val="32"/>
          <w:szCs w:val="32"/>
        </w:rPr>
        <w:t xml:space="preserve">), ибо ляхи веруют в св. Троицу, крещены и не так далеко от нас как прочие еретики и лютеране, как-то: шведы, англичане венгры и иные французские народы, кои не постятся, не поклоняются ни иконам, ни кресту и т.п. Патриарх Никон, так как он любит греков, выразил согласие [на </w:t>
      </w:r>
      <w:r w:rsidRPr="006A237F">
        <w:rPr>
          <w:sz w:val="32"/>
          <w:szCs w:val="32"/>
        </w:rPr>
        <w:lastRenderedPageBreak/>
        <w:t xml:space="preserve">исправление] и сказал, обращаясь к архиереям и прочим присутствующим архимандритам и священникам: «Я русский, сын русского, но мои убеждения и моя вера греческая». </w:t>
      </w:r>
      <w:proofErr w:type="gramStart"/>
      <w:r w:rsidRPr="006A237F">
        <w:rPr>
          <w:sz w:val="32"/>
          <w:szCs w:val="32"/>
        </w:rPr>
        <w:t xml:space="preserve">Некоторые из архиереев ответили повиновением, говоря: «свет веры во Христа и все обряды религии и </w:t>
      </w:r>
      <w:proofErr w:type="spellStart"/>
      <w:r w:rsidRPr="006A237F">
        <w:rPr>
          <w:sz w:val="32"/>
          <w:szCs w:val="32"/>
        </w:rPr>
        <w:t>ея</w:t>
      </w:r>
      <w:proofErr w:type="spellEnd"/>
      <w:r w:rsidRPr="006A237F">
        <w:rPr>
          <w:sz w:val="32"/>
          <w:szCs w:val="32"/>
        </w:rPr>
        <w:t xml:space="preserve"> таинства воссияли нам из стран востока»; а некоторые из них – ибо во всяком народе непременно есть люди грубого нрава и тупого ума – внутренне возроптали, говоря про себя: «мы не переменим своих книг и обрядов, кои мы приняли издревле».</w:t>
      </w:r>
      <w:proofErr w:type="gramEnd"/>
      <w:r w:rsidRPr="006A237F">
        <w:rPr>
          <w:sz w:val="32"/>
          <w:szCs w:val="32"/>
        </w:rPr>
        <w:t xml:space="preserve"> Однако они не смеют говорить открыто, ибо гнев патриарха неукротим: [доказательство] как он поступил с епископом коломенским, ссылая его.</w:t>
      </w:r>
    </w:p>
    <w:p w:rsidR="001C7FC1" w:rsidRPr="006A237F" w:rsidRDefault="001C7FC1" w:rsidP="001C7FC1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Вопросы и задания</w:t>
      </w:r>
    </w:p>
    <w:p w:rsidR="001C7FC1" w:rsidRPr="006A237F" w:rsidRDefault="001C7FC1" w:rsidP="001C7FC1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1. Прочтите рассказ Павла </w:t>
      </w:r>
      <w:proofErr w:type="spellStart"/>
      <w:r w:rsidRPr="006A237F">
        <w:rPr>
          <w:sz w:val="32"/>
          <w:szCs w:val="32"/>
        </w:rPr>
        <w:t>Алепского</w:t>
      </w:r>
      <w:proofErr w:type="spellEnd"/>
      <w:r w:rsidRPr="006A237F">
        <w:rPr>
          <w:sz w:val="32"/>
          <w:szCs w:val="32"/>
        </w:rPr>
        <w:t xml:space="preserve"> о нововведениях Никона. Каковы суть, методы и цели церковной реформы 1653–1656 годов.</w:t>
      </w:r>
    </w:p>
    <w:p w:rsidR="001C7FC1" w:rsidRPr="006A237F" w:rsidRDefault="001C7FC1" w:rsidP="001C7FC1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2. Сделайте выводы о том, насколько радикальной являлась эта реформа, в какой степени она касалась догматической стороны религии. Каким образом эти преобразования могли вызвать церковный раскол?</w:t>
      </w:r>
    </w:p>
    <w:p w:rsidR="001C7FC1" w:rsidRPr="006A237F" w:rsidRDefault="001C7FC1" w:rsidP="001C7FC1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3. Как реформа отразила сдвиги, произошедшие ко второй половине XVII века в общественном сознании, в духовной сфере?</w:t>
      </w:r>
    </w:p>
    <w:p w:rsidR="009907F6" w:rsidRDefault="001C7FC1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FC1"/>
    <w:rsid w:val="001C7FC1"/>
    <w:rsid w:val="00655615"/>
    <w:rsid w:val="006D0091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2013-11-29T07:55:00Z</dcterms:created>
  <dcterms:modified xsi:type="dcterms:W3CDTF">2013-11-29T07:55:00Z</dcterms:modified>
</cp:coreProperties>
</file>