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790" w:rsidRDefault="00097790" w:rsidP="00097790">
      <w:r>
        <w:t>Используя текст учебника, а также приведённые ниже документы, ответьте на вопросы.</w:t>
      </w:r>
    </w:p>
    <w:p w:rsidR="00097790" w:rsidRDefault="00097790" w:rsidP="00097790">
      <w:r>
        <w:t xml:space="preserve"> </w:t>
      </w:r>
    </w:p>
    <w:p w:rsidR="00097790" w:rsidRDefault="00097790" w:rsidP="00097790">
      <w:r>
        <w:t>Документ № 1 Григорий Котошихин /подьячий/ о царской власти</w:t>
      </w:r>
    </w:p>
    <w:p w:rsidR="00097790" w:rsidRDefault="00097790" w:rsidP="00097790">
      <w:r>
        <w:t>Как прежние цари после царя Ивана Васильевича обираны на царство: и на них были иманы письма /т.е. взята подпись-обязательство/… что им без суда и без вины никакого не казнити ни за что, а мыслити о всяких делах с бояры и с думными людми соопча… А нынешнего царя /Алексея Михайловича/ обрали на царство, а писма он на себя не дал никакого… пишеца «самодержцем» и государство свое правит по своей воле… А отец его блаженной памяти Михаил Федорович, хотя «самодержцем» писался, однако без боярского совету не мог делать ничего». «А кому лучится о каких делах бить челом царю самому и в приказах судиям, и в городах, и в войне воеводам или послам, и в челобитных своих пишут бояре и окольничьи и думные всякого чин служилые люди… «бьет челом холоп твой князь или боярин» и простой человек полуименем, и посадские люди и крестьяне пишутся в челобитных своих «рабами и сиротами». О службе «А куды лучитца царю идти в поход и бояре и окольничие и думные люди и спальники, бывают с ним вместе, кого похочет с собою взять, а иным велит остатца на Москве, для приказных дел». Всем чинам: боярам, думным людям, дьякам, подьячим, стольникам, стряпчим и другим давались за службу земли и царское жалованье. Вознаграждались также и те, кого посылали с царскими грамотами в другие страны. Кроме тгоо, в дорогу дается царское жалованье: запасы хлебные и съестные: мясо и рыба, да питья – вина горячие, меды разные, пива. О посольских делах «А как они /послы/ приедут к которому государю, то должны сообщать, «что присланы они от государя своего к тому государю для великих дел и для дружбы и любви… наперед бы их, послов, несли к тому государю от царя дары…, а грамоту царскую вез подьячий».</w:t>
      </w:r>
    </w:p>
    <w:p w:rsidR="00097790" w:rsidRDefault="00097790" w:rsidP="00097790">
      <w:r>
        <w:t xml:space="preserve"> </w:t>
      </w:r>
    </w:p>
    <w:p w:rsidR="00097790" w:rsidRDefault="00097790" w:rsidP="00097790">
      <w:r>
        <w:t>Документ №2. Адам Олеарий /секретарь голштинского посольства/. Фрагмент из книги «Описание путешествия в Московию».</w:t>
      </w:r>
    </w:p>
    <w:p w:rsidR="00097790" w:rsidRDefault="00097790" w:rsidP="00097790">
      <w:r>
        <w:t xml:space="preserve">«Что касается русского государственного строя… это монархия, неограниченная. Государь, каковым является царь или великий князь, получивший по наследию корону, один управляет всей страной, и все его подданные, как дворяне и князья, так и простанародье: горожан и крестьяне, являются его холопами и рабами, с которыми он обращается как хозяин со своими слугами… Уже с молодых лет внушают они своим детям, чтобы они говорили о его царском величестве как о боге и почитали его столь же высоко, поэтому они часто говорят: «Про то знает Бог да великий князь… все, чем они владеют, принадлежит не столько им, сколько Богу и великому князю…». …Царь забоится, как это понятно, о своем величии… Он не подчинен законам и может по мысли своей и по желанию давать и устанавливать законы и приказы. Главный судья Земского приказа Леонтий Плещеев обирал простой народ… драл с него паче всякой меры. Когда тяжущиеся приходили к нему… он выматывал у них даже мозги из костей так, что и та и другая сторона становились нищими». Воеводское управление «Царства, области и города, подвластные московскому владычеству, управляются наместниками, называемыми у московитян воеводами, которых управление однакоже, продолжается редко более трех лет. Они управляют все согласно с постановлениями, которые в 1649 г. Алексей велел составить по древним неписаным обычаям и, напечатав, хотел сделать общим законом, а так как лица, пользующиеся расположением государя, получают даром его милости, точно водопроводные трубы аоду, но никому не отводят ее даром, то необходимо располагать этих любимцев к себе множеством подарков для получения </w:t>
      </w:r>
      <w:r>
        <w:lastRenderedPageBreak/>
        <w:t>должности. А чтобы с лихвой воротить свои убытки на это, воеводы, не уважая предписаний закона, не довольствуются стрижкой народного стада, им вверенного, но не боятся содрать с него шкуру, в той уверенности, что жалобы имеют такой сиплый голос, что не дойдут до царского уха… Приговоры продают с торга; решают в пользу той стороны тяжущихся, которые приносят больше. Преступники покупают себе безнаказанность, а злодеи притупляют лезвие меча правосудия, подставляя под удар его золотые щиты».</w:t>
      </w:r>
    </w:p>
    <w:p w:rsidR="00097790" w:rsidRDefault="00097790" w:rsidP="00097790">
      <w:r>
        <w:t xml:space="preserve"> </w:t>
      </w:r>
    </w:p>
    <w:p w:rsidR="00097790" w:rsidRDefault="00097790" w:rsidP="00097790">
      <w:r>
        <w:t>Документ № 3. Г.В. Плеханов. История русской общественной мысли</w:t>
      </w:r>
    </w:p>
    <w:p w:rsidR="00097790" w:rsidRDefault="00097790" w:rsidP="00097790">
      <w:r>
        <w:t>…И на западе верховная власть в огромнейшем большинстве случаев победила центробежные стремления народов… Но было бы крайне ошибочно отрицать на этом основании относительное, однако совсем немаловажное своеобразие русского исторического процесса. Подчиняя себе феодальное дворянство, французские короли не ограничивали его прав на землю и не принуждали его к службе. Поэтому возвышение монарха во Франции не означало закрепощения государству дворянского сословия… Наоборот… служилые люди Московского государства недаром называли себя… царскими «холопами». Они были закрепощены государству так же, как были закрепощены ему крестьяне… Основным началом русского общественного строя московского времени было полное подчинение личности интересам государства. Внешние обстоятельства жизни Московской Руси, ее упорная борьба за существование с западными и восточными соседями требовали крайнего напряжения народных сил. В обществе развито было сознание о первейшей обязанности каждого подданного служить государству по мере сил и жертвовать собою для защиты Русской земли и православной христианской веры…</w:t>
      </w:r>
    </w:p>
    <w:p w:rsidR="00097790" w:rsidRDefault="00097790" w:rsidP="00097790">
      <w:r>
        <w:t xml:space="preserve"> </w:t>
      </w:r>
    </w:p>
    <w:p w:rsidR="00097790" w:rsidRDefault="00097790" w:rsidP="00097790">
      <w:r>
        <w:t>Документ № 4.Из переписной книги Москвы 1638 г.</w:t>
      </w:r>
    </w:p>
    <w:p w:rsidR="00097790" w:rsidRDefault="00097790" w:rsidP="00097790">
      <w:r>
        <w:t>В Китае-городе от Ильинского кресца по Неглиненские ворота. … Ромашка Полиектова сапожника, а у него наймит Власка Володимирец… Серешки Васильева манатейник /т.е. мастер по изготовлению монашеских одеяний-мантий/. Конюшенного приказу седельного мастера Сенки Петрова, у нево два сына Ивашка да Спирка… Ивашка Иванова хлебника… Минки Ермолаева, мапожника, а каменщик он же… Суконные сотни теглеца Якушки Власова серебреника… Епифанка Михайлова сына сусальника, у него найми Фомка Власов… Семена Иевлева сына шапочника сидит в лавке в Шапочном ряду, у него ученик Петрунька Ондропов… Портного мастера Олешки Матвеева… Михалка Васильева сына Попова шапочника… Федьки Григорьева шапочника… Панкрата Дмитриева сына скорнячка… Юрка Офонасьева сына плетника… Государева портного мастера Микифорка Микифорова… Денежного мастера Михалка… да у нево живет сусед работной человек Олешка. Жданка плотника. У него сын Куземка… Тимошки Олексеева свечника, у нево ученик… Троенка Девятого портного мастера, у нево ученик Осипка… Воинка Томилова сына сапожника… Ечатного двора набощик Левка Григоьев… Далее перечислены имена пушечных, плавильных, зелейных, колокольных и других мастеров и их учеников.</w:t>
      </w:r>
    </w:p>
    <w:p w:rsidR="00097790" w:rsidRDefault="00097790" w:rsidP="00097790">
      <w:r>
        <w:t xml:space="preserve"> Вопросы и задания</w:t>
      </w:r>
    </w:p>
    <w:p w:rsidR="00097790" w:rsidRDefault="00097790" w:rsidP="00097790">
      <w:r>
        <w:t>1.</w:t>
      </w:r>
      <w:r>
        <w:tab/>
        <w:t>Как и почему на протяжении века менялась роль и значение отдельных государственных органов? Что в этих изменениях говорит об укреплении центральной власти?</w:t>
      </w:r>
    </w:p>
    <w:p w:rsidR="00097790" w:rsidRDefault="00097790" w:rsidP="00097790">
      <w:r>
        <w:t>2.</w:t>
      </w:r>
      <w:r>
        <w:tab/>
        <w:t>Какие особенности государственного стоя России выделял Плеханов?</w:t>
      </w:r>
    </w:p>
    <w:p w:rsidR="00097790" w:rsidRDefault="00097790" w:rsidP="00097790">
      <w:r>
        <w:lastRenderedPageBreak/>
        <w:t>3.</w:t>
      </w:r>
      <w:r>
        <w:tab/>
        <w:t>Как политическое развитие России в XVII в. повлияло на развитие хозяйства?</w:t>
      </w:r>
    </w:p>
    <w:p w:rsidR="00097790" w:rsidRDefault="00097790" w:rsidP="00097790">
      <w:r>
        <w:t>4.</w:t>
      </w:r>
      <w:r>
        <w:tab/>
        <w:t>Чем объяснить, что промышленность развивалась более быстрыми темпами, чем сельское хозяйство? Что такое мануфактура?</w:t>
      </w:r>
    </w:p>
    <w:p w:rsidR="00097790" w:rsidRDefault="00097790" w:rsidP="00097790">
      <w:r>
        <w:t>5.</w:t>
      </w:r>
      <w:r>
        <w:tab/>
        <w:t xml:space="preserve"> Можно ли считать появление мануфактур признаком нового в экономическом развитии России?</w:t>
      </w:r>
    </w:p>
    <w:p w:rsidR="00097790" w:rsidRDefault="00097790" w:rsidP="00097790">
      <w:r>
        <w:t>6.</w:t>
      </w:r>
      <w:r>
        <w:tab/>
        <w:t>Чем российские мануфактуры отличались от мануфактур в странах Западной Европы? Почему значительная часть мануфактур, возникших в XVII в. прекратили своё существование?</w:t>
      </w:r>
    </w:p>
    <w:p w:rsidR="00097790" w:rsidRDefault="00097790" w:rsidP="00097790">
      <w:r>
        <w:t>7.</w:t>
      </w:r>
      <w:r>
        <w:tab/>
        <w:t>Какие типы мануфактур появились в России? Сравните их. Какова. На ваш взгляд, дальнейшая судьба мануфактур разного типа?</w:t>
      </w:r>
    </w:p>
    <w:p w:rsidR="00097790" w:rsidRDefault="00097790" w:rsidP="00097790">
      <w:r>
        <w:t>8.Нарисуйте схему государственного управления России в XVVV в. и охарактеризуйте каждый орган управления.</w:t>
      </w:r>
    </w:p>
    <w:p w:rsidR="00097790" w:rsidRDefault="00097790" w:rsidP="00097790">
      <w:r>
        <w:t>9.Сравните состав, порядок формирования и функции таких органов власти как Боярская дума, Земский Собор, приказы, заполнив таблицу</w:t>
      </w:r>
    </w:p>
    <w:p w:rsidR="00097790" w:rsidRDefault="00097790" w:rsidP="00097790">
      <w:r>
        <w:tab/>
        <w:t xml:space="preserve">Порядок формирования </w:t>
      </w:r>
      <w:r>
        <w:tab/>
        <w:t>Состав</w:t>
      </w:r>
      <w:r>
        <w:tab/>
        <w:t>Функции</w:t>
      </w:r>
    </w:p>
    <w:p w:rsidR="00097790" w:rsidRDefault="00097790" w:rsidP="00097790">
      <w:r>
        <w:t xml:space="preserve">  Боярская дума</w:t>
      </w:r>
    </w:p>
    <w:p w:rsidR="00097790" w:rsidRDefault="00097790" w:rsidP="00097790">
      <w:r>
        <w:t>Земский Собор</w:t>
      </w:r>
    </w:p>
    <w:p w:rsidR="00097790" w:rsidRDefault="00097790" w:rsidP="00097790">
      <w:r>
        <w:t>Приказы</w:t>
      </w:r>
      <w:r>
        <w:tab/>
      </w:r>
      <w:r>
        <w:tab/>
        <w:t xml:space="preserve"> </w:t>
      </w:r>
    </w:p>
    <w:p w:rsidR="00097790" w:rsidRDefault="00097790" w:rsidP="00097790">
      <w:r>
        <w:t xml:space="preserve"> </w:t>
      </w:r>
    </w:p>
    <w:p w:rsidR="00097790" w:rsidRDefault="00097790" w:rsidP="00097790">
      <w:r>
        <w:t xml:space="preserve"> </w:t>
      </w:r>
    </w:p>
    <w:p w:rsidR="00097790" w:rsidRDefault="00097790" w:rsidP="00097790">
      <w:r>
        <w:t>10.  В чём Григорий Котошихин видел отличие правления Алексей Михайловича от правления Михаила Федоровича?</w:t>
      </w:r>
    </w:p>
    <w:p w:rsidR="00097790" w:rsidRDefault="00097790" w:rsidP="00097790">
      <w:r>
        <w:t>11.Как подписывали свои челобитные к царю люди различных слое общества? О чём это говорит?</w:t>
      </w:r>
    </w:p>
    <w:p w:rsidR="00097790" w:rsidRDefault="00097790" w:rsidP="00097790">
      <w:r>
        <w:t>12. Чем занимались различные служилые люди, окружающие царя?</w:t>
      </w:r>
    </w:p>
    <w:p w:rsidR="00097790" w:rsidRDefault="00097790" w:rsidP="00097790">
      <w:r>
        <w:t>13.Как оценивал Олеарий характер правления в России в XVII в.? Какие нравственные основы лежали. По его мнению, тогда в воспитании детей? Как обращались правители с народом? Как должны были управлять царские воеводы на местах? Как они в действительности управляли? Почему воеводы редко управляли боле трёх лет?</w:t>
      </w:r>
    </w:p>
    <w:p w:rsidR="00097790" w:rsidRDefault="00097790" w:rsidP="00097790">
      <w:r>
        <w:t>14.Какие существуют точки зрения об экономическом развитии России в XVII в.?</w:t>
      </w:r>
    </w:p>
    <w:p w:rsidR="00097790" w:rsidRDefault="00097790" w:rsidP="00097790">
      <w:r>
        <w:t>15.Назовите новые черты в развитии экономики. Какие ремесленные специальности перечислены в документе?</w:t>
      </w:r>
    </w:p>
    <w:p w:rsidR="00097790" w:rsidRDefault="00097790" w:rsidP="00097790">
      <w:r>
        <w:t>16.Что говорит об успехах торговли в XVII в.? Что тормозило её развитие?</w:t>
      </w:r>
    </w:p>
    <w:p w:rsidR="000E0426" w:rsidRDefault="000E0426"/>
    <w:sectPr w:rsidR="000E0426" w:rsidSect="000E04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97790"/>
    <w:rsid w:val="00097790"/>
    <w:rsid w:val="000E04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4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1256</Words>
  <Characters>7161</Characters>
  <Application>Microsoft Office Word</Application>
  <DocSecurity>0</DocSecurity>
  <Lines>59</Lines>
  <Paragraphs>16</Paragraphs>
  <ScaleCrop>false</ScaleCrop>
  <Company/>
  <LinksUpToDate>false</LinksUpToDate>
  <CharactersWithSpaces>8401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2</cp:revision>
  <dcterms:created xsi:type="dcterms:W3CDTF">2013-04-09T06:01:00Z</dcterms:created>
  <dcterms:modified xsi:type="dcterms:W3CDTF">2013-04-09T06:01:00Z</dcterms:modified>
</cp:coreProperties>
</file>