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EB" w:rsidRDefault="000D38EB" w:rsidP="000D38EB">
      <w:r>
        <w:t>№ 6 Внутренняя политика Николая I</w:t>
      </w:r>
    </w:p>
    <w:p w:rsidR="000D38EB" w:rsidRDefault="000D38EB" w:rsidP="000D38EB"/>
    <w:p w:rsidR="000D38EB" w:rsidRDefault="000D38EB" w:rsidP="000D38EB"/>
    <w:p w:rsidR="000D38EB" w:rsidRDefault="000D38EB" w:rsidP="000D38EB">
      <w:r>
        <w:t>Вопросы и задания</w:t>
      </w:r>
    </w:p>
    <w:p w:rsidR="000D38EB" w:rsidRDefault="000D38EB" w:rsidP="000D38EB"/>
    <w:p w:rsidR="000D38EB" w:rsidRDefault="000D38EB" w:rsidP="000D38EB">
      <w:r>
        <w:t>Документ № 1. С.С. Уваров о триаде православия, самодержавия и народности</w:t>
      </w:r>
    </w:p>
    <w:p w:rsidR="000D38EB" w:rsidRDefault="000D38EB" w:rsidP="000D38EB">
      <w:r>
        <w:t>Надлежало укрепить отечество на твердых основаниях, на коих зиждется благоденствие, сила, жизнь народа; найти начала, составляющие отличительный характер России и ей исключительно принадлежащие; собрать в одно целое священные остатки ее народности и на них укрепить якорь нашего спасения</w:t>
      </w:r>
      <w:proofErr w:type="gramStart"/>
      <w:r>
        <w:t>… Б</w:t>
      </w:r>
      <w:proofErr w:type="gramEnd"/>
      <w:r>
        <w:t>ез любви к вере предков народ, как и частный человек, должен погибнуть… Самодержавие составляет главное условие политического существования России. Наряду с сими двумя национальными началами находится и третье, не менее сильное – народность.</w:t>
      </w:r>
    </w:p>
    <w:p w:rsidR="000D38EB" w:rsidRDefault="000D38EB" w:rsidP="000D38EB"/>
    <w:p w:rsidR="000D38EB" w:rsidRDefault="000D38EB" w:rsidP="000D38EB">
      <w:r>
        <w:t>Документ № 2. С.Ф. Платонов о последствии отсутствия гласности при обсуждении крестьянского вопроса</w:t>
      </w:r>
    </w:p>
    <w:p w:rsidR="000D38EB" w:rsidRDefault="000D38EB" w:rsidP="000D38EB">
      <w:r>
        <w:t xml:space="preserve">Больше всего возмущались мыслящие люди крепостным правом, против которого правительство не принимало никаких гласных мер. Людям, не посвященным в тайны управления, не были известны труды секретных комитетов и отношение государя к крепостному праву. Им казалось, что власть </w:t>
      </w:r>
      <w:proofErr w:type="gramStart"/>
      <w:r>
        <w:t>поддерживает</w:t>
      </w:r>
      <w:proofErr w:type="gramEnd"/>
      <w:r>
        <w:t xml:space="preserve"> во что бы то ни стало права помещиков на крестьян.</w:t>
      </w:r>
    </w:p>
    <w:p w:rsidR="000D38EB" w:rsidRDefault="000D38EB" w:rsidP="000D38EB"/>
    <w:p w:rsidR="000D38EB" w:rsidRDefault="000D38EB" w:rsidP="000D38EB">
      <w:r>
        <w:t>1.</w:t>
      </w:r>
      <w:r>
        <w:tab/>
        <w:t xml:space="preserve">Создание бюрократической системы государственного управления свидетельствует о недоверии власти к </w:t>
      </w:r>
      <w:proofErr w:type="spellStart"/>
      <w:proofErr w:type="gramStart"/>
      <w:r>
        <w:t>об-щественному</w:t>
      </w:r>
      <w:proofErr w:type="spellEnd"/>
      <w:proofErr w:type="gramEnd"/>
      <w:r>
        <w:t xml:space="preserve"> самоуправлению. </w:t>
      </w:r>
      <w:proofErr w:type="gramStart"/>
      <w:r>
        <w:t>Возможно</w:t>
      </w:r>
      <w:proofErr w:type="gramEnd"/>
      <w:r>
        <w:t xml:space="preserve"> ли было иное отношение к общественному самоуправлению в 1820-40-е гг. в России? Почему?</w:t>
      </w:r>
    </w:p>
    <w:p w:rsidR="000D38EB" w:rsidRDefault="000D38EB" w:rsidP="000D38EB">
      <w:r>
        <w:t>2.</w:t>
      </w:r>
      <w:r>
        <w:tab/>
        <w:t xml:space="preserve">Каким образом изменение функций Собственной Его императорского Величества канцелярии, законодательная деятельность Сперанского и работы Киселёва по крестьянскому вопросу связаны с </w:t>
      </w:r>
      <w:proofErr w:type="gramStart"/>
      <w:r>
        <w:t>теоретическими</w:t>
      </w:r>
      <w:proofErr w:type="gramEnd"/>
      <w:r>
        <w:t xml:space="preserve"> </w:t>
      </w:r>
      <w:proofErr w:type="spellStart"/>
      <w:r>
        <w:t>построе-ниями</w:t>
      </w:r>
      <w:proofErr w:type="spellEnd"/>
      <w:r>
        <w:t xml:space="preserve"> графа Уварова?</w:t>
      </w:r>
    </w:p>
    <w:p w:rsidR="000D38EB" w:rsidRDefault="000D38EB" w:rsidP="000D38EB">
      <w:r>
        <w:t>3.</w:t>
      </w:r>
      <w:r>
        <w:tab/>
        <w:t xml:space="preserve">Вы прочитали отрывок из записки С.С. Уварова, обосновывавшего необходимость опираться на традиционные, исторические ценности. Что в самом тоне записки доказывает, что мы имеем дело с вновь создаваемой </w:t>
      </w:r>
      <w:proofErr w:type="spellStart"/>
      <w:proofErr w:type="gramStart"/>
      <w:r>
        <w:t>госу-дарственной</w:t>
      </w:r>
      <w:proofErr w:type="spellEnd"/>
      <w:proofErr w:type="gramEnd"/>
      <w:r>
        <w:t xml:space="preserve"> идеологией, а не естественным состоянием государственной жизни? Какие явления и события </w:t>
      </w:r>
      <w:proofErr w:type="spellStart"/>
      <w:proofErr w:type="gramStart"/>
      <w:r>
        <w:t>рус-ской</w:t>
      </w:r>
      <w:proofErr w:type="spellEnd"/>
      <w:proofErr w:type="gramEnd"/>
      <w:r>
        <w:t xml:space="preserve"> истории свидетельствуют в пользу подобного суждения? Против него? Возможно ли расчленение </w:t>
      </w:r>
      <w:proofErr w:type="spellStart"/>
      <w:proofErr w:type="gramStart"/>
      <w:r>
        <w:t>знамени-той</w:t>
      </w:r>
      <w:proofErr w:type="spellEnd"/>
      <w:proofErr w:type="gramEnd"/>
      <w:r>
        <w:t xml:space="preserve"> триады Уварова?</w:t>
      </w:r>
    </w:p>
    <w:p w:rsidR="000D38EB" w:rsidRDefault="000D38EB" w:rsidP="000D38EB">
      <w:r>
        <w:t>4.</w:t>
      </w:r>
      <w:r>
        <w:tab/>
        <w:t>Вы прочитали суждение С.Ф. Платонова о последствиях отсутствия гласности при обсуждении крестьянского вопроса. В чём, на Ваш взгляд, состоят сильные и слабые стороны внутренней политики Николая I (в сравнении с сильными и слабыми сторонами его предшественника)?</w:t>
      </w:r>
    </w:p>
    <w:p w:rsidR="000D38EB" w:rsidRDefault="000D38EB" w:rsidP="000D38EB"/>
    <w:p w:rsidR="000D38EB" w:rsidRDefault="000D38EB" w:rsidP="000D38EB">
      <w:r>
        <w:lastRenderedPageBreak/>
        <w:t xml:space="preserve">5.Охарактеризуйте взгляды Николая I. Сравните их </w:t>
      </w:r>
      <w:proofErr w:type="gramStart"/>
      <w:r>
        <w:t>со</w:t>
      </w:r>
      <w:proofErr w:type="gramEnd"/>
      <w:r>
        <w:t xml:space="preserve"> взглядами Александра I. Составьте план ответа на тему: «Сравнительные тенденции и перемены в правлении Николая I»</w:t>
      </w:r>
    </w:p>
    <w:p w:rsidR="000D38EB" w:rsidRDefault="000D38EB" w:rsidP="000D38EB">
      <w:r>
        <w:t xml:space="preserve">6.Как вы понимаете слова Николая I: «Россией правят столоначальники»? Почему царь, понимая опасность засилья </w:t>
      </w:r>
      <w:proofErr w:type="spellStart"/>
      <w:r>
        <w:t>юрократии</w:t>
      </w:r>
      <w:proofErr w:type="spellEnd"/>
      <w:r>
        <w:t>, не мог бороться с ней должным образом?</w:t>
      </w:r>
    </w:p>
    <w:p w:rsidR="000D38EB" w:rsidRDefault="000D38EB" w:rsidP="000D38EB">
      <w:r>
        <w:t>7.Сравните отношение и конкретные дела Александра I и Николая I в крестьянском вопросе.</w:t>
      </w:r>
    </w:p>
    <w:p w:rsidR="000D38EB" w:rsidRDefault="000D38EB" w:rsidP="000D38EB">
      <w:r>
        <w:t>8.Какие признаки кризиса николаевской системы вы можете назвать?</w:t>
      </w:r>
    </w:p>
    <w:p w:rsidR="000D38EB" w:rsidRDefault="000D38EB" w:rsidP="000D38EB"/>
    <w:p w:rsidR="000D38EB" w:rsidRDefault="000D38EB" w:rsidP="000D38EB">
      <w:r>
        <w:t>9.Охарактеризуйте взгляды Николая I</w:t>
      </w:r>
    </w:p>
    <w:p w:rsidR="000D38EB" w:rsidRDefault="000D38EB" w:rsidP="000D38EB">
      <w:r>
        <w:t>10.Охарактеризуйте сущность «Теории официальной народности»</w:t>
      </w:r>
    </w:p>
    <w:p w:rsidR="00364614" w:rsidRDefault="000D38EB" w:rsidP="000D38EB">
      <w:r>
        <w:t>11.Какие реформы провели при Николае</w:t>
      </w:r>
    </w:p>
    <w:sectPr w:rsidR="00364614" w:rsidSect="0036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8EB"/>
    <w:rsid w:val="000D38EB"/>
    <w:rsid w:val="0036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2013-04-11T06:29:00Z</dcterms:created>
  <dcterms:modified xsi:type="dcterms:W3CDTF">2013-04-11T06:29:00Z</dcterms:modified>
</cp:coreProperties>
</file>