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32" w:rsidRP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ГЛАВА 7</w:t>
      </w:r>
    </w:p>
    <w:p w:rsidR="000A0932" w:rsidRP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 xml:space="preserve">Россия, СССР: </w:t>
      </w:r>
    </w:p>
    <w:p w:rsidR="000A0932" w:rsidRP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годы форсированной модернизации</w:t>
      </w:r>
    </w:p>
    <w:p w:rsidR="000A0932" w:rsidRP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Работа с заданиями базового уровня сложности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7.1</w:t>
      </w:r>
      <w:r>
        <w:rPr>
          <w:rFonts w:ascii="Century Schoolbook" w:hAnsi="Century Schoolbook" w:cs="Century Schoolbook"/>
          <w:sz w:val="20"/>
          <w:szCs w:val="20"/>
        </w:rPr>
        <w:t xml:space="preserve"> Что явилось непосредственным поводом для начала большого террора: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смерть В. И. Ленина;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издание «Краткого курса истории ВК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П(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б)»;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убийство С. М. Кирова;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судебный процесс над Н. И. Бухариным?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7.2</w:t>
      </w:r>
      <w:r>
        <w:rPr>
          <w:rFonts w:ascii="Century Schoolbook" w:hAnsi="Century Schoolbook" w:cs="Century Schoolbook"/>
          <w:sz w:val="20"/>
          <w:szCs w:val="20"/>
        </w:rPr>
        <w:t xml:space="preserve"> Что характерно для периода индустриализации в СССР: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высокий уровень качества жизни по сравнению с периодом нэпа;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выход СССР по абсолютным объёмам промышленного производства на второе место в мире;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перекачка средств из промышленности в сельское хозяйство;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приоритетное развитие лёгкой промышленности?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7.3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акая социальная группа имела наиболее высокий уровень качества жизни в 1930-е гг.: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 рабочий класс; 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2)колхозное крестьянство;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3)интеллигенция; номенклатура?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7.4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акое событие произошло позднее других: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1)начало первой пятилетки;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2)введение паспортного режима в СССР;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3)принятие закона «Об укреплении социалистической собственности»; 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4)принятие Конституции «победившего социализма»?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7.5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К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акое название непосредственно связано с отношениями между СССР и Фин</w:t>
      </w:r>
      <w:r>
        <w:rPr>
          <w:rFonts w:ascii="Century Schoolbook" w:hAnsi="Century Schoolbook" w:cs="Century Schoolbook"/>
          <w:sz w:val="20"/>
          <w:szCs w:val="20"/>
        </w:rPr>
        <w:softHyphen/>
        <w:t>ляндией?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1)«линия Маннергейма»; 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2)план «Морской лев»; 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3)план «Барбаросса»; 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4)«политика умиротворения»?</w:t>
      </w:r>
    </w:p>
    <w:p w:rsidR="000A0932" w:rsidRDefault="000A0932" w:rsidP="000A093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0A0932">
        <w:rPr>
          <w:rFonts w:ascii="Century Schoolbook" w:hAnsi="Century Schoolbook" w:cs="Century Schoolbook"/>
          <w:b/>
          <w:sz w:val="20"/>
          <w:szCs w:val="20"/>
        </w:rPr>
        <w:t>7.6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И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змените первую часть предыдущего задания так, чтобы другие варианты от</w:t>
      </w:r>
      <w:r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A37DEF" w:rsidRDefault="00A37DEF"/>
    <w:sectPr w:rsidR="00A37DEF" w:rsidSect="00A3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0932"/>
    <w:rsid w:val="000A0932"/>
    <w:rsid w:val="00A3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2013-05-21T07:55:00Z</dcterms:created>
  <dcterms:modified xsi:type="dcterms:W3CDTF">2013-05-21T08:08:00Z</dcterms:modified>
</cp:coreProperties>
</file>