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94" w:rsidRDefault="00307994" w:rsidP="00307994">
      <w:r>
        <w:t xml:space="preserve">Лабораторная работа № </w:t>
      </w:r>
      <w:r w:rsidR="00A01110">
        <w:t xml:space="preserve"> 4</w:t>
      </w:r>
      <w:r>
        <w:t xml:space="preserve">. Политическое развитие России в начале ХХ </w:t>
      </w:r>
      <w:proofErr w:type="gramStart"/>
      <w:r>
        <w:t>в</w:t>
      </w:r>
      <w:proofErr w:type="gramEnd"/>
      <w:r>
        <w:t>.</w:t>
      </w:r>
    </w:p>
    <w:p w:rsidR="00307994" w:rsidRDefault="00307994" w:rsidP="00307994"/>
    <w:p w:rsidR="00307994" w:rsidRDefault="00307994" w:rsidP="00307994">
      <w:r>
        <w:t>Документ № 1. Из беседы императора Александра III с цесаревичем Николаем</w:t>
      </w:r>
    </w:p>
    <w:p w:rsidR="00307994" w:rsidRDefault="00307994" w:rsidP="00307994">
      <w:r>
        <w:t>Самодержавие создало историческую индивидуальность России. Рухнет самодержавие, не дай Бог, тогда с ним рухнет и Россия. Падение исконной русской власти откроет бесконечную эру смут и кровавых междоусобиц</w:t>
      </w:r>
      <w:proofErr w:type="gramStart"/>
      <w:r>
        <w:t>… Б</w:t>
      </w:r>
      <w:proofErr w:type="gramEnd"/>
      <w:r>
        <w:t>удь твёрд и мужественен, не проявляй никогда слабости. Выслушивай всех, в этом нет ничего позорного, но слушайся только самого себя и своей совести. В политике внешней – держись независимой позиции. Помни – у России нет друзей. Нашей огромности боятся. Избегай войн. В политике внутренней – прежде всего, покровительствуй церкви.</w:t>
      </w:r>
    </w:p>
    <w:p w:rsidR="00307994" w:rsidRDefault="00307994" w:rsidP="00307994"/>
    <w:p w:rsidR="00307994" w:rsidRDefault="00307994" w:rsidP="00307994">
      <w:r>
        <w:t>Документ № 2 Современники о Николае II</w:t>
      </w:r>
    </w:p>
    <w:p w:rsidR="00307994" w:rsidRDefault="00307994" w:rsidP="00307994">
      <w:r>
        <w:t>Трусость и предательство прошли красной нитью через всю его жизнь, через всё его царствование, и в этом, а не в недостатке ума или воли, надо искать некоторые из причин того, чем закончилось для него и то, и другое.</w:t>
      </w:r>
    </w:p>
    <w:p w:rsidR="00307994" w:rsidRDefault="00307994" w:rsidP="00307994">
      <w:r>
        <w:tab/>
      </w:r>
      <w:r>
        <w:tab/>
      </w:r>
      <w:r>
        <w:tab/>
      </w:r>
      <w:r>
        <w:tab/>
        <w:t>А.Ф. Кони, известный судебный деятель.</w:t>
      </w:r>
    </w:p>
    <w:p w:rsidR="00307994" w:rsidRDefault="00307994" w:rsidP="00307994"/>
    <w:p w:rsidR="00307994" w:rsidRDefault="00307994" w:rsidP="00307994">
      <w:r>
        <w:t>Я уверен, что если бы безжалостная судьба не поставила императора Николая во главе огромного и сложного государства и не вселила в него ложного убеждения, что благополучие этого государства зиждется на сохранении принципа самодержавия, о нём, Николае Александровиче, сохранилась бы память как о симпатичном, простодушном и приятном в общении человеке.</w:t>
      </w:r>
    </w:p>
    <w:p w:rsidR="00307994" w:rsidRDefault="00307994" w:rsidP="00307994">
      <w:r>
        <w:tab/>
      </w:r>
      <w:r>
        <w:tab/>
      </w:r>
      <w:r>
        <w:tab/>
      </w:r>
      <w:r>
        <w:tab/>
        <w:t>Ю.Н. Данилов, генерал.</w:t>
      </w:r>
    </w:p>
    <w:p w:rsidR="00307994" w:rsidRDefault="00307994" w:rsidP="00307994"/>
    <w:p w:rsidR="00307994" w:rsidRDefault="00307994" w:rsidP="00307994">
      <w:r>
        <w:t>Про него неверно говорят, что он больной, глупый, злой. Он просто обыкновенный гвардейский офицер.</w:t>
      </w:r>
    </w:p>
    <w:p w:rsidR="00307994" w:rsidRDefault="00307994" w:rsidP="00307994">
      <w:r>
        <w:tab/>
      </w:r>
      <w:r>
        <w:tab/>
      </w:r>
      <w:r>
        <w:tab/>
      </w:r>
      <w:r>
        <w:tab/>
        <w:t>А.П. Чехов</w:t>
      </w:r>
    </w:p>
    <w:p w:rsidR="00307994" w:rsidRDefault="00307994" w:rsidP="00307994"/>
    <w:p w:rsidR="00307994" w:rsidRDefault="00307994" w:rsidP="00307994">
      <w:r>
        <w:t xml:space="preserve">Николай II был, несомненно, честным человеком и хорошим семьянином, но </w:t>
      </w:r>
      <w:proofErr w:type="gramStart"/>
      <w:r>
        <w:t>обладал натурой крайне слабовольной… Николай боялся</w:t>
      </w:r>
      <w:proofErr w:type="gramEnd"/>
      <w:r>
        <w:t xml:space="preserve"> влияния на себя сильной воли. В борьбе с нею он употреблял то же самое, единственное доступное ему средство – хитрость и двуличность.</w:t>
      </w:r>
    </w:p>
    <w:p w:rsidR="00307994" w:rsidRDefault="00307994" w:rsidP="00307994">
      <w:r>
        <w:tab/>
      </w:r>
      <w:r>
        <w:tab/>
      </w:r>
      <w:r>
        <w:tab/>
      </w:r>
      <w:r>
        <w:tab/>
        <w:t>П.Н. Милюков, лидер партии кадетов.</w:t>
      </w:r>
    </w:p>
    <w:p w:rsidR="00307994" w:rsidRDefault="00307994" w:rsidP="00307994"/>
    <w:p w:rsidR="00307994" w:rsidRDefault="00307994" w:rsidP="00307994">
      <w:r>
        <w:t>В самые трагические минуты для  России и даже для него лично, царь не оставлял его византийских манер и ходил окольными путями… естественно, что он своими обходными путями всегда ходил до одной цели – лужи, в лучшем случае – помоев, а в худшем – крови.</w:t>
      </w:r>
    </w:p>
    <w:p w:rsidR="00307994" w:rsidRDefault="00307994" w:rsidP="00307994">
      <w:r>
        <w:lastRenderedPageBreak/>
        <w:tab/>
      </w:r>
      <w:r>
        <w:tab/>
      </w:r>
      <w:r>
        <w:tab/>
      </w:r>
      <w:r>
        <w:tab/>
        <w:t>С.Ю. Витте</w:t>
      </w:r>
    </w:p>
    <w:p w:rsidR="00307994" w:rsidRDefault="00307994" w:rsidP="00307994"/>
    <w:p w:rsidR="00307994" w:rsidRDefault="00307994" w:rsidP="00307994">
      <w:r>
        <w:t xml:space="preserve">На русский престол вступил неожиданно для всех – Александр III умер, не достигнув 60 лет – 26-летний молодой человек, маленького роста, невзрачный и застенчивый. Разные бывали цари на Руси, по-разному играли они свои исторические роли, но страшнее, кровавее всех был этот вежливый, воспитанный и застенчивый невзрачный Николай II, начавший Ходынкой и кончивший Распутиным. Николай был по преимуществу обыватель, мелкий и мелочный, с истинно мещанской душой. Он был воплощением обывательской пошлости. И эта венчанная пошлость была хуже и страшнее «венчанного гнева» такого садиста, каким был Иван Грозный. Впервые проявил себя юный царь в Москве во время коронации. 18 мая 1896 года на Ходынском поле, благодаря </w:t>
      </w:r>
      <w:proofErr w:type="gramStart"/>
      <w:r>
        <w:t>бестолковости</w:t>
      </w:r>
      <w:proofErr w:type="gramEnd"/>
      <w:r>
        <w:t xml:space="preserve"> и бездарность московской полиции, было задавлено насмерть, изувечено и покалечено несколько тысяч человек, мужчин, женщин и детей. Ни Николая убедили, что этот ужас не должен помешать торжествам. И концерт, назначенный на тот же день на том же Ходынском поле, через несколько часов, после того как это поле было усеяно тысячами раздавленных людей, не был отменён и Николай приехал на этот концерт.</w:t>
      </w:r>
    </w:p>
    <w:p w:rsidR="00307994" w:rsidRDefault="00307994" w:rsidP="00307994"/>
    <w:p w:rsidR="00307994" w:rsidRDefault="00307994" w:rsidP="00307994">
      <w:r>
        <w:t>Документ № 3. Из письма Л.Н. Толстого Николаю II 1902 г.</w:t>
      </w:r>
    </w:p>
    <w:p w:rsidR="00307994" w:rsidRDefault="00307994" w:rsidP="00307994">
      <w:r>
        <w:t>Треть России находится в положении усиленной охраны, то есть вне закона. Армия полицейских – явных и тайных – всё увеличивается. Тюрьмы, места ссылки и каторги переполнены, сверх сотен тысяч уголовных, политических, к которым причисляют теперь и рабочих. Цензура дошла до нелепостей запрещениё, до которых она не доходила в худшие времена 40-ых годов. Религиозные гонения никогда не были столь часты и жестоки, как теперь, и становятся всё жёсточе и жесточе. Везде в городах и фабричных центрах сосредоточены войска и высылаются с боевыми патронами против народа. Во многих местах уже были братоубийственные кровопролития и везде готовятся и неизбежно будут новые и ещё более жестокие. И как результат всей этой напряжённой и жестокой деятельности правительства, земледельческий народ – то 100 миллионов, на которых зиждется могущество России, - несмотря на непомерно возрастающий государственный бюджет, или, скорее, вследствие этого возрастания, нищает с каждым годом, так что голод стал нормальным явлением. И таким же явлением стало всеобщее недовольство правительством всех сословий и враждебное к нему. И причина всего этого, до очевидности ясная, одна: та, что помощники ваши уверяют вас, что, останавливая всякое движение жизни в народе, они обеспечивают благоденствие этого народа и ваше спокойствие и безопасность. Но ведь скорее можно остановить течение реки, чем установленное богом всегдашнее движение вперёд человечества.</w:t>
      </w:r>
    </w:p>
    <w:p w:rsidR="00307994" w:rsidRDefault="00307994" w:rsidP="00307994"/>
    <w:p w:rsidR="00307994" w:rsidRDefault="00307994" w:rsidP="00307994">
      <w:r>
        <w:t>Документ № 4. Из данных историка П.А. Зайончковского</w:t>
      </w:r>
    </w:p>
    <w:p w:rsidR="00307994" w:rsidRDefault="00307994" w:rsidP="00307994">
      <w:r>
        <w:t xml:space="preserve">Высшая бюрократия на протяжении всего рассматриваемого периода в своей подавляющей части (85 – 100%) состояла из представителей потомственного дворянства. Важно отметить, что губернаторы как в середине XIX века, так и в начале XX века являлись исключительно потомственными дворянами. К началу ХХ века число помещиков среди всех категорий высшей бюрократии и губернаторской администрации уменьшается, что вполне соответствовало процессу дворянского оскудения. Однако среди членов Государственного совета по-прежнему </w:t>
      </w:r>
      <w:r>
        <w:lastRenderedPageBreak/>
        <w:t xml:space="preserve">преобладают, хотя и незначительно, помещики – 56%. Среди министров было 58,8% помещиков. </w:t>
      </w:r>
      <w:proofErr w:type="gramStart"/>
      <w:r>
        <w:t>Среди сенаторов – 48%. Среди товарищей министров и директоров департаментов помещики составляли лишь 30,85. этот же процесс оскудения наблюдается и среди губернской администрации, за исключением губернаторов, среди которых процент помещиков составлял 70,9, а у вице-губернаторов – 60. другой особенностью, наблюдавшейся с начала ХХ века, явилось изменение в составе камарильи, являвшейся как бы вторым правительством.</w:t>
      </w:r>
      <w:proofErr w:type="gramEnd"/>
      <w:r>
        <w:t xml:space="preserve"> Она, как правило, включает в себя людей приближённых – фаворитов и фавориток. Однако в этот период, незадолго до краха империи, вокруг трона появляются совершенно безвестные люди, не имевшие никакого отношения к бюрократии. Одним из первых среди них был француз Филипп, мясник по образованию и жулик по призванию. Явившись в Петербург, он проникает во дворец и, заявив себя спиртом, приобретает огромное влияние на Николая II, вызывая дух его отца Александра III и консультируя его по вопросам внутренней и внешней политики. По-видимому, консультации были очень удачны, так как Филипп получает чин действительного статского советника и диплом врача. Таким образом, он становится «превосходительством» и одновременно потомственным российским дворянином. Эта галерея подобных людей была довольно многочисленна. Филипп в ней был первым, а Григорий Распутин последним.</w:t>
      </w:r>
    </w:p>
    <w:p w:rsidR="00307994" w:rsidRDefault="00307994" w:rsidP="00307994"/>
    <w:p w:rsidR="00307994" w:rsidRDefault="00307994" w:rsidP="00307994"/>
    <w:p w:rsidR="00307994" w:rsidRDefault="00307994" w:rsidP="00307994">
      <w:r>
        <w:t>Вопросы и задания</w:t>
      </w:r>
    </w:p>
    <w:p w:rsidR="00307994" w:rsidRDefault="00307994" w:rsidP="00307994"/>
    <w:p w:rsidR="00307994" w:rsidRDefault="00307994" w:rsidP="00307994">
      <w:r>
        <w:t>1.</w:t>
      </w:r>
      <w:r>
        <w:tab/>
        <w:t>На основе док. № 1 я делаю следующий вывод об отношении Александра III к самодержавной власти…</w:t>
      </w:r>
    </w:p>
    <w:p w:rsidR="00307994" w:rsidRDefault="00307994" w:rsidP="00307994">
      <w:r>
        <w:t>2.</w:t>
      </w:r>
      <w:r>
        <w:tab/>
        <w:t>На основе документа № 2 я могу выделить следующие черты характера Николая II: 1)…, 2)… В целом можно сгруппировать все точки зрения о Николае II по следующим группам: 1)…, 2)… и т.д. Из всего вышеперечисленного следует, что Николай II выполнил (не выполнил) указания Александра III, т</w:t>
      </w:r>
      <w:proofErr w:type="gramStart"/>
      <w:r>
        <w:t>.к</w:t>
      </w:r>
      <w:proofErr w:type="gramEnd"/>
      <w:r>
        <w:t>…</w:t>
      </w:r>
    </w:p>
    <w:p w:rsidR="00307994" w:rsidRDefault="00307994" w:rsidP="00307994">
      <w:r>
        <w:t>3.</w:t>
      </w:r>
      <w:r>
        <w:tab/>
        <w:t>Л.Н. Толстой перечисляет следующие черты политического строя России: 1)…, 2)… и т.д. Из этого я делаю вывод:…</w:t>
      </w:r>
    </w:p>
    <w:p w:rsidR="00307994" w:rsidRDefault="00307994" w:rsidP="00307994">
      <w:r>
        <w:t>4.</w:t>
      </w:r>
      <w:r>
        <w:tab/>
        <w:t>Главной мыслью док. № 4 является</w:t>
      </w:r>
      <w:proofErr w:type="gramStart"/>
      <w:r>
        <w:t>… З</w:t>
      </w:r>
      <w:proofErr w:type="gramEnd"/>
      <w:r>
        <w:t>десь выделены следующие тенденции изменения управления страны: 1)…, 2)… и т.д. На основе каждой из этих тенденций я делаю выводы…</w:t>
      </w:r>
    </w:p>
    <w:p w:rsidR="00B45AE1" w:rsidRDefault="00307994" w:rsidP="00307994">
      <w:r>
        <w:t>5.</w:t>
      </w:r>
      <w:r>
        <w:tab/>
      </w:r>
      <w:proofErr w:type="gramStart"/>
      <w:r>
        <w:t>Исходя из вышеперечисленного я делаю</w:t>
      </w:r>
      <w:proofErr w:type="gramEnd"/>
      <w:r>
        <w:t xml:space="preserve"> следующие выводы о государственном строе России в начале ХХ века: 1)…, 2)… и т.д.</w:t>
      </w:r>
    </w:p>
    <w:sectPr w:rsidR="00B45AE1" w:rsidSect="00B4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94"/>
    <w:rsid w:val="00307994"/>
    <w:rsid w:val="00416580"/>
    <w:rsid w:val="007C0FD9"/>
    <w:rsid w:val="00A01110"/>
    <w:rsid w:val="00AA7157"/>
    <w:rsid w:val="00B4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Asus</cp:lastModifiedBy>
  <cp:revision>6</cp:revision>
  <dcterms:created xsi:type="dcterms:W3CDTF">2013-04-23T05:36:00Z</dcterms:created>
  <dcterms:modified xsi:type="dcterms:W3CDTF">2013-12-06T07:02:00Z</dcterms:modified>
</cp:coreProperties>
</file>