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91" w:rsidRPr="00DA4691" w:rsidRDefault="00DA4691" w:rsidP="00DA46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DA4691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Парсуна </w:t>
      </w:r>
      <w:r w:rsidRPr="00DA4691">
        <w:rPr>
          <w:rFonts w:ascii="Arial" w:hAnsi="Arial" w:cs="Arial"/>
          <w:color w:val="000000"/>
        </w:rPr>
        <w:t xml:space="preserve">Основное стилевое направление в искусстве Европы конца XVI – середины XVIII </w:t>
      </w:r>
      <w:proofErr w:type="gramStart"/>
      <w:r w:rsidRPr="00DA4691">
        <w:rPr>
          <w:rFonts w:ascii="Arial" w:hAnsi="Arial" w:cs="Arial"/>
          <w:color w:val="000000"/>
        </w:rPr>
        <w:t>в</w:t>
      </w:r>
      <w:proofErr w:type="gramEnd"/>
      <w:r w:rsidRPr="00DA4691">
        <w:rPr>
          <w:rFonts w:ascii="Arial" w:hAnsi="Arial" w:cs="Arial"/>
          <w:color w:val="000000"/>
        </w:rPr>
        <w:t xml:space="preserve">. </w:t>
      </w:r>
      <w:proofErr w:type="gramStart"/>
      <w:r w:rsidRPr="00DA4691">
        <w:rPr>
          <w:rFonts w:ascii="Arial" w:hAnsi="Arial" w:cs="Arial"/>
          <w:color w:val="000000"/>
        </w:rPr>
        <w:t>Ему</w:t>
      </w:r>
      <w:proofErr w:type="gramEnd"/>
      <w:r w:rsidRPr="00DA4691">
        <w:rPr>
          <w:rFonts w:ascii="Arial" w:hAnsi="Arial" w:cs="Arial"/>
          <w:color w:val="000000"/>
        </w:rPr>
        <w:t xml:space="preserve"> свойственны стремление к величию, торжественности и пышности, обилие декора, изогнутые линии.</w:t>
      </w:r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t xml:space="preserve">Подданство </w:t>
      </w:r>
      <w:r w:rsidRPr="00DA4691">
        <w:rPr>
          <w:b w:val="0"/>
          <w:color w:val="000000"/>
          <w:sz w:val="22"/>
          <w:szCs w:val="22"/>
        </w:rPr>
        <w:t>Принадлежность к данному государству, как правило, с монархической формой правления.</w:t>
      </w:r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t xml:space="preserve">Подушная подать </w:t>
      </w:r>
      <w:r w:rsidRPr="00DA4691">
        <w:rPr>
          <w:b w:val="0"/>
          <w:color w:val="000000"/>
          <w:sz w:val="22"/>
          <w:szCs w:val="22"/>
        </w:rPr>
        <w:t>Налог, введенный Петром I вместо подворного налогообложения. Подушную подать обязано было платить все мужское население из числа горожан, купцов и крестьян. Введению налога предшествовала перепись всего податного населения, получившая название ревизии. Первоначальный размер подушной подати 80 копеек в год с души, затем он постоянно увеличивался и к середине XIX в. составлял уже более двух с половиной рублей. В Европейской России подать была отменена в 1887 г., в Сибири – в 1899 г.</w:t>
      </w:r>
    </w:p>
    <w:p w:rsidR="009907F6" w:rsidRDefault="00DA4691" w:rsidP="00DA4691">
      <w:pPr>
        <w:pStyle w:val="2"/>
        <w:rPr>
          <w:b w:val="0"/>
          <w:color w:val="000000"/>
          <w:sz w:val="22"/>
          <w:szCs w:val="22"/>
        </w:rPr>
      </w:pPr>
      <w:proofErr w:type="gramStart"/>
      <w:r w:rsidRPr="00DA4691">
        <w:rPr>
          <w:b w:val="0"/>
        </w:rPr>
        <w:t xml:space="preserve">Полки иноземного строя </w:t>
      </w:r>
      <w:r w:rsidRPr="00DA4691">
        <w:rPr>
          <w:b w:val="0"/>
          <w:color w:val="000000"/>
          <w:sz w:val="22"/>
          <w:szCs w:val="22"/>
        </w:rPr>
        <w:t>Воинские части, формирование которых началось в 30-е гг. XVII в. по образцу армий Западной Европы.</w:t>
      </w:r>
      <w:proofErr w:type="gramEnd"/>
      <w:r w:rsidRPr="00DA4691">
        <w:rPr>
          <w:b w:val="0"/>
          <w:color w:val="000000"/>
          <w:sz w:val="22"/>
          <w:szCs w:val="22"/>
        </w:rPr>
        <w:t xml:space="preserve"> Существовали полки солдатские, драгунские и рейтарские. Поначалу они набирались из беспоместных дворян, стрельцов, казаков, «вольных людей», при этом командующие посты занимали, как правило, иностранцы. Со второй половины XVII в. полки нового строя (солдатские и драгунские) стали комплектоваться из даточных людей на пожизненную службу. Рейтары набирались в основном из детей бояр или дворян, за службу получавших жалованье, а иногда и поместья. В мирное время часть полков могли распустить. К концу XVII в. полки нового строя составляли почти половину русской армии</w:t>
      </w:r>
    </w:p>
    <w:p w:rsidR="00DA4691" w:rsidRPr="00DA4691" w:rsidRDefault="00DA4691" w:rsidP="00DA4691">
      <w:pPr>
        <w:pStyle w:val="2"/>
        <w:rPr>
          <w:b w:val="0"/>
        </w:rPr>
      </w:pPr>
      <w:proofErr w:type="spellStart"/>
      <w:r w:rsidRPr="00DA4691">
        <w:rPr>
          <w:b w:val="0"/>
        </w:rPr>
        <w:t>Поляновский</w:t>
      </w:r>
      <w:proofErr w:type="spellEnd"/>
      <w:r w:rsidRPr="00DA4691">
        <w:rPr>
          <w:b w:val="0"/>
        </w:rPr>
        <w:t xml:space="preserve"> мирный договор </w:t>
      </w:r>
      <w:r w:rsidRPr="00DA4691">
        <w:rPr>
          <w:b w:val="0"/>
          <w:color w:val="000000"/>
          <w:sz w:val="22"/>
          <w:szCs w:val="22"/>
        </w:rPr>
        <w:t xml:space="preserve">Заключен в 1634 г. после окончания Смоленской войны между Россией и Речью </w:t>
      </w:r>
      <w:proofErr w:type="spellStart"/>
      <w:r w:rsidRPr="00DA4691">
        <w:rPr>
          <w:b w:val="0"/>
          <w:color w:val="000000"/>
          <w:sz w:val="22"/>
          <w:szCs w:val="22"/>
        </w:rPr>
        <w:t>Посполитой</w:t>
      </w:r>
      <w:proofErr w:type="spellEnd"/>
      <w:r w:rsidRPr="00DA4691">
        <w:rPr>
          <w:b w:val="0"/>
          <w:color w:val="000000"/>
          <w:sz w:val="22"/>
          <w:szCs w:val="22"/>
        </w:rPr>
        <w:t xml:space="preserve">. По условиям договора Речь </w:t>
      </w:r>
      <w:proofErr w:type="spellStart"/>
      <w:r w:rsidRPr="00DA4691">
        <w:rPr>
          <w:b w:val="0"/>
          <w:color w:val="000000"/>
          <w:sz w:val="22"/>
          <w:szCs w:val="22"/>
        </w:rPr>
        <w:t>Посполитая</w:t>
      </w:r>
      <w:proofErr w:type="spellEnd"/>
      <w:r w:rsidRPr="00DA4691">
        <w:rPr>
          <w:b w:val="0"/>
          <w:color w:val="000000"/>
          <w:sz w:val="22"/>
          <w:szCs w:val="22"/>
        </w:rPr>
        <w:t xml:space="preserve"> сохраняла за собой все русские земли, полученные ранее по </w:t>
      </w:r>
      <w:proofErr w:type="spellStart"/>
      <w:r w:rsidRPr="00DA4691">
        <w:rPr>
          <w:b w:val="0"/>
          <w:color w:val="000000"/>
          <w:sz w:val="22"/>
          <w:szCs w:val="22"/>
        </w:rPr>
        <w:t>Деулинскому</w:t>
      </w:r>
      <w:proofErr w:type="spellEnd"/>
      <w:r w:rsidRPr="00DA4691">
        <w:rPr>
          <w:b w:val="0"/>
          <w:color w:val="000000"/>
          <w:sz w:val="22"/>
          <w:szCs w:val="22"/>
        </w:rPr>
        <w:t xml:space="preserve"> перемирию (1618). Польский король Владислав отказывался от претензий на русский престол.</w:t>
      </w:r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t xml:space="preserve">Посадские люди </w:t>
      </w:r>
      <w:r w:rsidRPr="00DA4691">
        <w:rPr>
          <w:b w:val="0"/>
          <w:color w:val="000000"/>
          <w:sz w:val="22"/>
          <w:szCs w:val="22"/>
        </w:rPr>
        <w:t>Население городов на Руси, состоявшее в основном из торговцев и ремесленников. Происходит от слова «посад» (неукрепленная часть города, где проживало торгово-ремесленное население). Жители городов объединялись в свои профессиональные или территориальные союзы (сотни у купцов, цеха у ремесленников). Посадские люди выполняли в пользу государства различные повинности, «несли тягло»: платили налоги и участвовали в общественных работах. В XVI в. наиболее богатых купцов выделили в особую привилегированную категорию горожан.</w:t>
      </w:r>
      <w:r w:rsidRPr="00DA4691">
        <w:rPr>
          <w:b w:val="0"/>
          <w:color w:val="000000"/>
          <w:sz w:val="22"/>
          <w:szCs w:val="22"/>
        </w:rPr>
        <w:br/>
      </w:r>
      <w:r w:rsidRPr="00DA4691">
        <w:rPr>
          <w:b w:val="0"/>
          <w:color w:val="000000"/>
          <w:sz w:val="22"/>
          <w:szCs w:val="22"/>
        </w:rPr>
        <w:br/>
        <w:t>Верховным собственником городских земель было государство, однако некоторые части города, а иногда города целиком, могли принадлежать феодалам. Население, проживавшее на этих землях, называлось «белым» и не платило налогов государству. В середине XVII в. «белые слободы» в городах были ликвидированы, а все посадские люди «прикреплены» к своему месту жительства.</w:t>
      </w:r>
    </w:p>
    <w:p w:rsidR="00DA4691" w:rsidRDefault="00DA4691" w:rsidP="00DA4691">
      <w:pPr>
        <w:pStyle w:val="2"/>
        <w:rPr>
          <w:b w:val="0"/>
          <w:color w:val="000000"/>
          <w:sz w:val="22"/>
          <w:szCs w:val="22"/>
        </w:rPr>
      </w:pPr>
      <w:r w:rsidRPr="00DA4691">
        <w:rPr>
          <w:b w:val="0"/>
        </w:rPr>
        <w:t xml:space="preserve">Посессионные рабочие </w:t>
      </w:r>
      <w:r w:rsidRPr="00DA4691">
        <w:rPr>
          <w:b w:val="0"/>
          <w:color w:val="000000"/>
          <w:sz w:val="22"/>
          <w:szCs w:val="22"/>
        </w:rPr>
        <w:t xml:space="preserve">Категория рабочих, считавшихся собственностью не владельца, а завода, на котором они работали. Не могли быть </w:t>
      </w:r>
      <w:proofErr w:type="gramStart"/>
      <w:r w:rsidRPr="00DA4691">
        <w:rPr>
          <w:b w:val="0"/>
          <w:color w:val="000000"/>
          <w:sz w:val="22"/>
          <w:szCs w:val="22"/>
        </w:rPr>
        <w:t>проданы</w:t>
      </w:r>
      <w:proofErr w:type="gramEnd"/>
      <w:r w:rsidRPr="00DA4691">
        <w:rPr>
          <w:b w:val="0"/>
          <w:color w:val="000000"/>
          <w:sz w:val="22"/>
          <w:szCs w:val="22"/>
        </w:rPr>
        <w:t xml:space="preserve"> отдельно от завода. Труд посессионных рабочих особенно широко применялся в металлургии Урала. Получали денежное жалованье и обеспечивались небольшими участками под огороды. Освобождены по Крестьянской реформе 1861 г.</w:t>
      </w:r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lastRenderedPageBreak/>
        <w:t xml:space="preserve">Потешные полки </w:t>
      </w:r>
      <w:r w:rsidRPr="00DA4691">
        <w:rPr>
          <w:b w:val="0"/>
          <w:color w:val="000000"/>
          <w:sz w:val="22"/>
          <w:szCs w:val="22"/>
        </w:rPr>
        <w:t>Отряды, созданные царем Алексеем Михайловичем для «потех», забав молодого царевича Петра. Постепенно детская игра превратилась в настоящее военное обучение под руководством иностранных специалистов. В 1691 г. «потешные» полки были реорганизованы в два регулярных полка – Преображенский и Семеновский, получив современное вооружение. Полки составили основу русской гвардии.</w:t>
      </w:r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t xml:space="preserve">Приказ </w:t>
      </w:r>
      <w:r w:rsidRPr="00DA4691">
        <w:rPr>
          <w:b w:val="0"/>
          <w:color w:val="000000"/>
          <w:sz w:val="22"/>
          <w:szCs w:val="22"/>
        </w:rPr>
        <w:t xml:space="preserve">Орган центрального управления в России XVI – начале XVIII </w:t>
      </w:r>
      <w:proofErr w:type="gramStart"/>
      <w:r w:rsidRPr="00DA4691">
        <w:rPr>
          <w:b w:val="0"/>
          <w:color w:val="000000"/>
          <w:sz w:val="22"/>
          <w:szCs w:val="22"/>
        </w:rPr>
        <w:t>в</w:t>
      </w:r>
      <w:proofErr w:type="gramEnd"/>
      <w:r w:rsidRPr="00DA4691">
        <w:rPr>
          <w:b w:val="0"/>
          <w:color w:val="000000"/>
          <w:sz w:val="22"/>
          <w:szCs w:val="22"/>
        </w:rPr>
        <w:t xml:space="preserve">. Изначально </w:t>
      </w:r>
      <w:proofErr w:type="gramStart"/>
      <w:r w:rsidRPr="00DA4691">
        <w:rPr>
          <w:b w:val="0"/>
          <w:color w:val="000000"/>
          <w:sz w:val="22"/>
          <w:szCs w:val="22"/>
        </w:rPr>
        <w:t>приказом</w:t>
      </w:r>
      <w:proofErr w:type="gramEnd"/>
      <w:r w:rsidRPr="00DA4691">
        <w:rPr>
          <w:b w:val="0"/>
          <w:color w:val="000000"/>
          <w:sz w:val="22"/>
          <w:szCs w:val="22"/>
        </w:rPr>
        <w:t xml:space="preserve"> называлось особое поручение, дававшееся царем тому или иному боярину, позднее – штат чиновников (дьяков), помогавших боярину исполнять свою роль и, наконец, орган центрального управления. В обиход термин «приказ» вошел в середине XVI </w:t>
      </w:r>
      <w:proofErr w:type="gramStart"/>
      <w:r w:rsidRPr="00DA4691">
        <w:rPr>
          <w:b w:val="0"/>
          <w:color w:val="000000"/>
          <w:sz w:val="22"/>
          <w:szCs w:val="22"/>
        </w:rPr>
        <w:t>в</w:t>
      </w:r>
      <w:proofErr w:type="gramEnd"/>
      <w:r w:rsidRPr="00DA4691">
        <w:rPr>
          <w:b w:val="0"/>
          <w:color w:val="000000"/>
          <w:sz w:val="22"/>
          <w:szCs w:val="22"/>
        </w:rPr>
        <w:t xml:space="preserve">. </w:t>
      </w:r>
      <w:proofErr w:type="gramStart"/>
      <w:r w:rsidRPr="00DA4691">
        <w:rPr>
          <w:b w:val="0"/>
          <w:color w:val="000000"/>
          <w:sz w:val="22"/>
          <w:szCs w:val="22"/>
        </w:rPr>
        <w:t>В</w:t>
      </w:r>
      <w:proofErr w:type="gramEnd"/>
      <w:r w:rsidRPr="00DA4691">
        <w:rPr>
          <w:b w:val="0"/>
          <w:color w:val="000000"/>
          <w:sz w:val="22"/>
          <w:szCs w:val="22"/>
        </w:rPr>
        <w:t xml:space="preserve"> формировании приказной системы значительную роль сыграли преобразования Избранной рады. </w:t>
      </w:r>
      <w:proofErr w:type="gramStart"/>
      <w:r w:rsidRPr="00DA4691">
        <w:rPr>
          <w:b w:val="0"/>
          <w:color w:val="000000"/>
          <w:sz w:val="22"/>
          <w:szCs w:val="22"/>
        </w:rPr>
        <w:t>Ликвидирована приказная система была в начале XVIII в., в процессе Петровских реформ.</w:t>
      </w:r>
      <w:proofErr w:type="gramEnd"/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t>Приказ Казанского дворца</w:t>
      </w:r>
      <w:proofErr w:type="gramStart"/>
      <w:r w:rsidRPr="00DA4691">
        <w:rPr>
          <w:b w:val="0"/>
        </w:rPr>
        <w:t xml:space="preserve"> </w:t>
      </w:r>
      <w:r w:rsidRPr="00DA4691">
        <w:rPr>
          <w:b w:val="0"/>
          <w:color w:val="000000"/>
          <w:sz w:val="22"/>
          <w:szCs w:val="22"/>
        </w:rPr>
        <w:t>О</w:t>
      </w:r>
      <w:proofErr w:type="gramEnd"/>
      <w:r w:rsidRPr="00DA4691">
        <w:rPr>
          <w:b w:val="0"/>
          <w:color w:val="000000"/>
          <w:sz w:val="22"/>
          <w:szCs w:val="22"/>
        </w:rPr>
        <w:t xml:space="preserve">дин из органов центральной власти. </w:t>
      </w:r>
      <w:proofErr w:type="gramStart"/>
      <w:r w:rsidRPr="00DA4691">
        <w:rPr>
          <w:b w:val="0"/>
          <w:color w:val="000000"/>
          <w:sz w:val="22"/>
          <w:szCs w:val="22"/>
        </w:rPr>
        <w:t>Был образован в середине XVI в. и существовал до начала XVIII в. Приказ ведал управлением (руководство и контроль за местной администрацией) и финансами (сбор ясака) на территории Среднего и Нижнего Поволжья, Башкирии, территорией бывшего Астраханского ханства.</w:t>
      </w:r>
      <w:proofErr w:type="gramEnd"/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t xml:space="preserve">Приписные крестьяне </w:t>
      </w:r>
      <w:r w:rsidRPr="00DA4691">
        <w:rPr>
          <w:b w:val="0"/>
          <w:color w:val="000000"/>
          <w:sz w:val="22"/>
          <w:szCs w:val="22"/>
        </w:rPr>
        <w:t>Категория крестьянства в России в XVII – первой половине XIX в. Обязаны были вместо уплаты оброка и подушной подати работать на заводах. Обычно такие крестьяне «приписывались» или прикреплялись к заводам навечно.</w:t>
      </w:r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t>Промышленный переворот</w:t>
      </w:r>
      <w:r>
        <w:rPr>
          <w:b w:val="0"/>
        </w:rPr>
        <w:t xml:space="preserve"> </w:t>
      </w:r>
      <w:r w:rsidRPr="00DA4691">
        <w:rPr>
          <w:b w:val="0"/>
          <w:color w:val="000000"/>
          <w:sz w:val="22"/>
          <w:szCs w:val="22"/>
        </w:rPr>
        <w:t xml:space="preserve">Переход от ручного труда к </w:t>
      </w:r>
      <w:proofErr w:type="gramStart"/>
      <w:r w:rsidRPr="00DA4691">
        <w:rPr>
          <w:b w:val="0"/>
          <w:color w:val="000000"/>
          <w:sz w:val="22"/>
          <w:szCs w:val="22"/>
        </w:rPr>
        <w:t>машинному</w:t>
      </w:r>
      <w:proofErr w:type="gramEnd"/>
      <w:r w:rsidRPr="00DA4691">
        <w:rPr>
          <w:b w:val="0"/>
          <w:color w:val="000000"/>
          <w:sz w:val="22"/>
          <w:szCs w:val="22"/>
        </w:rPr>
        <w:t>, и соответственно, от мануфактуры к фабрике. Требует развитого рынка свободной рабочей силы, поэтому в крепостнической стране не может совершиться полностью</w:t>
      </w:r>
      <w:r>
        <w:rPr>
          <w:color w:val="000000"/>
          <w:sz w:val="22"/>
          <w:szCs w:val="22"/>
        </w:rPr>
        <w:t>.</w:t>
      </w:r>
    </w:p>
    <w:p w:rsidR="00DA4691" w:rsidRPr="00DA4691" w:rsidRDefault="00DA4691" w:rsidP="00DA4691">
      <w:pPr>
        <w:pStyle w:val="2"/>
      </w:pPr>
      <w:r w:rsidRPr="00DA4691">
        <w:rPr>
          <w:b w:val="0"/>
        </w:rPr>
        <w:t xml:space="preserve">Просвещенный абсолютизм  </w:t>
      </w:r>
      <w:r w:rsidRPr="00DA4691">
        <w:rPr>
          <w:b w:val="0"/>
          <w:color w:val="000000"/>
          <w:sz w:val="22"/>
          <w:szCs w:val="22"/>
        </w:rPr>
        <w:t>Политика, осуществляемая монархом, имеющим неограниченную власть, в соответствии с идеями эпохи Просвещения</w:t>
      </w:r>
      <w:r>
        <w:rPr>
          <w:color w:val="000000"/>
          <w:sz w:val="22"/>
          <w:szCs w:val="22"/>
        </w:rPr>
        <w:t>.</w:t>
      </w:r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t xml:space="preserve">Простая кооперация </w:t>
      </w:r>
      <w:r w:rsidRPr="00DA4691">
        <w:rPr>
          <w:b w:val="0"/>
          <w:color w:val="000000"/>
          <w:sz w:val="22"/>
          <w:szCs w:val="22"/>
        </w:rPr>
        <w:t xml:space="preserve">Первоначальная стадия развития капиталистического производства, предшествовавшая мануфактуре. </w:t>
      </w:r>
      <w:proofErr w:type="gramStart"/>
      <w:r w:rsidRPr="00DA4691">
        <w:rPr>
          <w:b w:val="0"/>
          <w:color w:val="000000"/>
          <w:sz w:val="22"/>
          <w:szCs w:val="22"/>
        </w:rPr>
        <w:t>Основана</w:t>
      </w:r>
      <w:proofErr w:type="gramEnd"/>
      <w:r w:rsidRPr="00DA4691">
        <w:rPr>
          <w:b w:val="0"/>
          <w:color w:val="000000"/>
          <w:sz w:val="22"/>
          <w:szCs w:val="22"/>
        </w:rPr>
        <w:t xml:space="preserve"> на ручном наемном труде, при этом разделение труда отсутствует.</w:t>
      </w:r>
    </w:p>
    <w:p w:rsidR="00DA4691" w:rsidRPr="00DA4691" w:rsidRDefault="00DA4691" w:rsidP="00DA4691">
      <w:pPr>
        <w:pStyle w:val="2"/>
        <w:rPr>
          <w:b w:val="0"/>
        </w:rPr>
      </w:pPr>
      <w:r>
        <w:t xml:space="preserve">Протекционизм </w:t>
      </w:r>
      <w:r w:rsidRPr="00DA4691">
        <w:rPr>
          <w:b w:val="0"/>
          <w:color w:val="000000"/>
          <w:sz w:val="22"/>
          <w:szCs w:val="22"/>
        </w:rPr>
        <w:t>Экономическая политика государства, направленная на поддержку национальной экономики. Осуществляется путем ограничения импорта иностранных товаров, финансовой поддержки национального производства, стимулирования экспорта продукции, иногда – путем ограничения экспорта сырья. Возник в эпоху первоначального накопления капитала.</w:t>
      </w:r>
    </w:p>
    <w:p w:rsidR="00DA4691" w:rsidRPr="00DA4691" w:rsidRDefault="00DA4691" w:rsidP="00DA4691">
      <w:pPr>
        <w:pStyle w:val="2"/>
        <w:rPr>
          <w:b w:val="0"/>
        </w:rPr>
      </w:pPr>
      <w:r w:rsidRPr="00DA4691">
        <w:rPr>
          <w:b w:val="0"/>
        </w:rPr>
        <w:t xml:space="preserve">Прямой налог </w:t>
      </w:r>
      <w:proofErr w:type="spellStart"/>
      <w:r w:rsidRPr="00DA4691">
        <w:rPr>
          <w:b w:val="0"/>
          <w:color w:val="000000"/>
          <w:sz w:val="22"/>
          <w:szCs w:val="22"/>
        </w:rPr>
        <w:t>Налог</w:t>
      </w:r>
      <w:proofErr w:type="spellEnd"/>
      <w:r w:rsidRPr="00DA4691">
        <w:rPr>
          <w:b w:val="0"/>
          <w:color w:val="000000"/>
          <w:sz w:val="22"/>
          <w:szCs w:val="22"/>
        </w:rPr>
        <w:t>, который взимается непосредственно с имущества налогоплательщика.</w:t>
      </w:r>
    </w:p>
    <w:p w:rsidR="00DA4691" w:rsidRPr="00DA4691" w:rsidRDefault="00DA4691" w:rsidP="00DA4691">
      <w:pPr>
        <w:pStyle w:val="2"/>
        <w:rPr>
          <w:b w:val="0"/>
        </w:rPr>
      </w:pPr>
    </w:p>
    <w:sectPr w:rsidR="00DA4691" w:rsidRPr="00DA4691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A4691"/>
    <w:rsid w:val="001656C5"/>
    <w:rsid w:val="00655615"/>
    <w:rsid w:val="00883983"/>
    <w:rsid w:val="008E7319"/>
    <w:rsid w:val="00D3193A"/>
    <w:rsid w:val="00DA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DA4691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6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691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DA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6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2014-03-05T07:27:00Z</dcterms:created>
  <dcterms:modified xsi:type="dcterms:W3CDTF">2014-03-05T07:34:00Z</dcterms:modified>
</cp:coreProperties>
</file>