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77" w:rsidRPr="00897D77" w:rsidRDefault="00897D77" w:rsidP="00897D77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97D7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Чаадаев Петр Яковлевич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 xml:space="preserve">Философ. Участвовал в Отечественной войне 1812 г. В 1821 г. принят в Северное общество декабристов. В 1823–1826 гг. – за границей. Принял католицизм. В «Философических письмах» высказал критическое отношение к российской истории, православию, самодержавному строю, крепостничеству. Объяснял отсталость России ее оторванностью от Запада вследствие принятия православия. За публикацию первого из писем (1836) журнал «Телескоп» был закрыт, а П. Я. Чаадаев объявлен сумасшедшим. «Философические письма» вызвали значительную полемику в обществе, способствовали размежеванию западников и славянофилов. В «Апологии сумасшедшего» (1837) провозгласил принадлежность России к западному миру, выразил веру в ее великое будущее. </w:t>
      </w:r>
    </w:p>
    <w:p w:rsidR="00897D77" w:rsidRPr="00897D77" w:rsidRDefault="00897D77" w:rsidP="00897D77">
      <w:pPr>
        <w:pStyle w:val="2"/>
      </w:pPr>
      <w:r>
        <w:t xml:space="preserve">Чайковский Петр Ильич </w:t>
      </w:r>
      <w:r>
        <w:rPr>
          <w:color w:val="000000"/>
          <w:sz w:val="22"/>
          <w:szCs w:val="22"/>
        </w:rPr>
        <w:t>Русский композитор, дирижер, педагог, музыкально-общественный деятель. Автор таких опер как Евгений Онегин (1878), Орлеанская дева (1879),Мазепа (1883), Пиковая дама (1891), Иоланта (1891) и др.; балетов Лебединое озеро (1876), Спящая красавица (1889), Щелкунчик (1892); многочисленных симфонических и оркестровых произведений.</w:t>
      </w:r>
    </w:p>
    <w:p w:rsidR="00897D77" w:rsidRPr="00897D77" w:rsidRDefault="00897D77" w:rsidP="00897D77">
      <w:pPr>
        <w:pStyle w:val="2"/>
      </w:pPr>
      <w:r>
        <w:t xml:space="preserve">Чернышевский Николай Гаврилович </w:t>
      </w:r>
      <w:r>
        <w:rPr>
          <w:color w:val="000000"/>
          <w:sz w:val="22"/>
          <w:szCs w:val="22"/>
        </w:rPr>
        <w:t>Революционер-демократ, публицист, писатель. В 1856–1862 гг. – один из руководителей журнала «Современник». Идейный руководитель революционного движения 1860-х гг. В 1862 г. заключен в Петропавловскую крепость, в 1864 г. после гражданской казни отправлен на каторгу в Сибирь. После отбытия 7 лет каторги оставлен на вечное поселение в Сибири, отправлен в Вилюйск, в 1883 г. переведен в Астрахань, в 1889 г. – в Самару. Автор романов «Что делать?» (1863), «Пролог» (1867–1869), философских и критических статей и эссе. Провозгласил принадлежность России к западному миру, выразил веру в ее великое будущее.</w:t>
      </w:r>
    </w:p>
    <w:p w:rsidR="00897D77" w:rsidRPr="00897D77" w:rsidRDefault="00897D77" w:rsidP="00897D77">
      <w:pPr>
        <w:pStyle w:val="2"/>
      </w:pPr>
      <w:r>
        <w:t xml:space="preserve">Черняев Михаил Григорьевич </w:t>
      </w:r>
      <w:r>
        <w:rPr>
          <w:color w:val="000000"/>
          <w:sz w:val="22"/>
          <w:szCs w:val="22"/>
        </w:rPr>
        <w:t>Военный и государственный деятель, участник Крымской и Кавказской войн. В 1864–1866 гг. участвовал в военных экспедициях в Среднюю Азию (в 1864 взял Ташкент без разрешения начальства). С 1873 г. редактор газеты «Русский мир», выступавшей с позиций панславизма. С начала Герцеговинско-боснийского восстания 1875–1878 гг. вопреки желанию российского правительства по предложению князя Милана в 1876 г. уехал в Белград и был назначен главнокомандующим сербской армией. В 1882–1884 гг. туркестанский генерал-губернатор.</w:t>
      </w:r>
    </w:p>
    <w:p w:rsidR="00897D77" w:rsidRPr="00897D77" w:rsidRDefault="00897D77" w:rsidP="00897D77">
      <w:pPr>
        <w:pStyle w:val="2"/>
      </w:pPr>
      <w:r>
        <w:t xml:space="preserve">Четвертаков Ермолай </w:t>
      </w:r>
      <w:r>
        <w:rPr>
          <w:color w:val="000000"/>
          <w:sz w:val="22"/>
          <w:szCs w:val="22"/>
        </w:rPr>
        <w:t>Солдат-драгун. Участвовал в войне 1812 года, попал в плен к французам, бежал и создал в Гжатском уезде Смоленской губернии партизанский отряд, успешно действовавший в тылу противника.</w:t>
      </w:r>
    </w:p>
    <w:p w:rsidR="00897D77" w:rsidRPr="00897D77" w:rsidRDefault="00897D77" w:rsidP="00897D77">
      <w:pPr>
        <w:pStyle w:val="2"/>
      </w:pPr>
      <w:r>
        <w:t xml:space="preserve">Чичерин Борис Николаевич </w:t>
      </w:r>
      <w:r>
        <w:rPr>
          <w:color w:val="000000"/>
          <w:sz w:val="22"/>
          <w:szCs w:val="22"/>
        </w:rPr>
        <w:t xml:space="preserve">Историк, юрист, общественный деятель и публицист. Один из основоположников «государственной школы» в русской историографии. Западник. Сторонник либеральных преобразований, осуществляемых правительством, и решительный противник революционного движения. 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D77"/>
    <w:rsid w:val="003339BD"/>
    <w:rsid w:val="003D73CC"/>
    <w:rsid w:val="00534000"/>
    <w:rsid w:val="006E5B43"/>
    <w:rsid w:val="00897D77"/>
    <w:rsid w:val="008B79FB"/>
    <w:rsid w:val="008E17C2"/>
    <w:rsid w:val="0099730B"/>
    <w:rsid w:val="00B25EF2"/>
    <w:rsid w:val="00D825D6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897D77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D77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8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7D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2014-03-18T10:56:00Z</dcterms:created>
  <dcterms:modified xsi:type="dcterms:W3CDTF">2014-03-18T10:57:00Z</dcterms:modified>
</cp:coreProperties>
</file>