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AF" w:rsidRPr="00E511AF" w:rsidRDefault="00E511AF" w:rsidP="00E511AF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proofErr w:type="spellStart"/>
      <w:r w:rsidRPr="00E511AF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Висковатый</w:t>
      </w:r>
      <w:proofErr w:type="spellEnd"/>
      <w:r w:rsidRPr="00E511AF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Иван Михайлович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>
        <w:rPr>
          <w:rFonts w:ascii="Arial" w:hAnsi="Arial" w:cs="Arial"/>
          <w:color w:val="000000"/>
        </w:rPr>
        <w:t xml:space="preserve">Думный дьяк Посольского приказа, крупный дипломат. Член Избранной рады. После падения Избранной рады сохранил благоволение Ивана Грозного. В 1566 г. выступил за перемирие с Польшей и временный отказ от завоеваний в Ливонии. В 1570 г. после новгородского погрома просил царя остановить опричные казни. Был арестован и казнен по обвинению в измене и сношениях с польским королем и крымским </w:t>
      </w:r>
    </w:p>
    <w:p w:rsidR="00E511AF" w:rsidRPr="00E511AF" w:rsidRDefault="00E511AF" w:rsidP="00E511AF">
      <w:pPr>
        <w:pStyle w:val="2"/>
      </w:pPr>
      <w:r>
        <w:t xml:space="preserve">Воротынский Михаил Иванович </w:t>
      </w:r>
      <w:r>
        <w:rPr>
          <w:color w:val="000000"/>
          <w:sz w:val="22"/>
          <w:szCs w:val="22"/>
        </w:rPr>
        <w:t>Князь, полководец, в 1552 г. при взятии Казани фактически возглавлял Большой полк, в 1550 – начале 1560-х гг. неоднократно командовал войсками на южных границах. С 1562 г. в опале. В 1566 г. прощен, получил чин боярина, возглавил сторожевую службу и строительство засечных черт на южных границах. В 1572 г. одержал победу над крымским войском в битве при Молодях. В 1573 г. арестован по ложному доносу, умер от пыток.</w:t>
      </w:r>
    </w:p>
    <w:p w:rsidR="00E511AF" w:rsidRPr="00E511AF" w:rsidRDefault="00E511AF" w:rsidP="00E511AF">
      <w:pPr>
        <w:pStyle w:val="2"/>
      </w:pPr>
      <w:r>
        <w:t xml:space="preserve">Выговский Иван </w:t>
      </w:r>
      <w:proofErr w:type="spellStart"/>
      <w:r>
        <w:t>Евстафьевич</w:t>
      </w:r>
      <w:proofErr w:type="spellEnd"/>
      <w:r>
        <w:t xml:space="preserve"> </w:t>
      </w:r>
      <w:r>
        <w:rPr>
          <w:color w:val="000000"/>
          <w:sz w:val="22"/>
          <w:szCs w:val="22"/>
        </w:rPr>
        <w:t xml:space="preserve">Гетман Украины (1657 – 1659 гг.). Служил генеральным войсковым писарем в войске Б. Хмельницкого. Был избран гетманом после смерти Хмельницкого. Опирался на казацкую старшину, раздавал знати земли с крестьянами. Пытаясь ликвидировать российский протекторат над Украиной, вел переговоры со Швецией о признании независимости запорожского войска. В 1658 г. заключил договор (не вступивший в силу) с польским королем о вхождении Украины в состав Речи </w:t>
      </w:r>
      <w:proofErr w:type="spellStart"/>
      <w:r>
        <w:rPr>
          <w:color w:val="000000"/>
          <w:sz w:val="22"/>
          <w:szCs w:val="22"/>
        </w:rPr>
        <w:t>Посполитой</w:t>
      </w:r>
      <w:proofErr w:type="spellEnd"/>
      <w:r>
        <w:rPr>
          <w:color w:val="000000"/>
          <w:sz w:val="22"/>
          <w:szCs w:val="22"/>
        </w:rPr>
        <w:t xml:space="preserve">. Вел переговоры и с турецким султаном о подданстве Украины Османской империи. Бежал в Польшу во время восстания 1659 г., стал сенатором и киевским воеводой. </w:t>
      </w:r>
      <w:proofErr w:type="gramStart"/>
      <w:r>
        <w:rPr>
          <w:color w:val="000000"/>
          <w:sz w:val="22"/>
          <w:szCs w:val="22"/>
        </w:rPr>
        <w:t>Расстрелян</w:t>
      </w:r>
      <w:proofErr w:type="gramEnd"/>
      <w:r>
        <w:rPr>
          <w:color w:val="000000"/>
          <w:sz w:val="22"/>
          <w:szCs w:val="22"/>
        </w:rPr>
        <w:t xml:space="preserve"> польскими властями по обвинению в измене.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E511AF"/>
    <w:rsid w:val="003339BD"/>
    <w:rsid w:val="003D73CC"/>
    <w:rsid w:val="00534000"/>
    <w:rsid w:val="006E5B43"/>
    <w:rsid w:val="008B79FB"/>
    <w:rsid w:val="008E17C2"/>
    <w:rsid w:val="0099730B"/>
    <w:rsid w:val="00B25EF2"/>
    <w:rsid w:val="00D312CB"/>
    <w:rsid w:val="00E31C44"/>
    <w:rsid w:val="00E511AF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E511AF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1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11AF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E5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11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2014-03-17T07:23:00Z</dcterms:created>
  <dcterms:modified xsi:type="dcterms:W3CDTF">2014-03-17T07:24:00Z</dcterms:modified>
</cp:coreProperties>
</file>