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6D" w:rsidRPr="00B9116D" w:rsidRDefault="00B9116D" w:rsidP="00B9116D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9116D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Радищев Александр Николаевич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>Писатель, философ. В «Путешествии из Петербурга в Москву» (1790) сочувственно изображал жизнь крепостных, обличал крепостное право и самодержавие, призывал к расправе над помещиками и цареубийству. Книга была конфискована, оставалась запрещенной в России до 1905 г., распространялась в списках, затем издана в Лондоне в Русской вольной типографии А. И. Герцена. Был сослан в Сибирь в 1790 г., возвращен из ссылки Павлом I в 1797 г., с вступлением на престол Александра I получил право проживания в столице. В 1801–1802 гг. участвовал в разработке проектов юридических реформ. В 1802 г. покончил жизнь самоубийством.</w:t>
      </w:r>
    </w:p>
    <w:p w:rsidR="00B9116D" w:rsidRPr="00B9116D" w:rsidRDefault="00B9116D" w:rsidP="00B9116D">
      <w:pPr>
        <w:pStyle w:val="2"/>
      </w:pPr>
      <w:r>
        <w:t xml:space="preserve">Раевский Николай Николаевич </w:t>
      </w:r>
      <w:r>
        <w:rPr>
          <w:color w:val="000000"/>
          <w:sz w:val="22"/>
          <w:szCs w:val="22"/>
        </w:rPr>
        <w:t xml:space="preserve">Военный деятель, герой Отечественной войны 1812 г. Принадлежал к древнему дворянскому роду, внучатый племянник князя Г.А. Потемкина. Службу начал в 1786 г. прапорщиком в армии Потемкина. Отличился в русско-турецкой войне 1787 – 1791 гг. при взятии </w:t>
      </w:r>
      <w:proofErr w:type="spellStart"/>
      <w:r>
        <w:rPr>
          <w:color w:val="000000"/>
          <w:sz w:val="22"/>
          <w:szCs w:val="22"/>
        </w:rPr>
        <w:t>Аккермана</w:t>
      </w:r>
      <w:proofErr w:type="spellEnd"/>
      <w:r>
        <w:rPr>
          <w:color w:val="000000"/>
          <w:sz w:val="22"/>
          <w:szCs w:val="22"/>
        </w:rPr>
        <w:t xml:space="preserve"> и Бендер. По окончании войны в 19 лет получил звание подполковника. В дальнейшем участвовал практически во всех войнах, которые вела Россия (за исключением 1797 – 1807 гг., когда он был «исключен со службы»). К началу Отечественной войны Раевский командовал 7 пехотным корпусом во 2 армии П.И. Багратиона.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Возглавляемые им войска от западной границы до Смоленска вели тяжелые арьергардные бои с французами и, тем самым, позволили отступить главным силам. В Бородинском сражении 7 пехотный корпус Раевского оборонял одну из ключевых высот – Курганную батарею и отразил все атаки превосходящих сил французов.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После сражения был участников военного совета в Филях. Принимал участие в изгнании Наполеона из России (в том числе сыграл важную роль в сражениях при Малоярославце и под Красным) и в Заграничных походах, став в 1813 г. генералом от кавалерии. По окончании войны – в отставке. С 1826 г. – член Государственного совета. Был знаком с А.С. Пушкиным и многими декабристами, надеявшимися, что после их победы он станет членом Временного верховного правительства.</w:t>
      </w:r>
    </w:p>
    <w:p w:rsidR="00B9116D" w:rsidRDefault="00B9116D" w:rsidP="00B9116D">
      <w:pPr>
        <w:pStyle w:val="2"/>
      </w:pPr>
      <w:r>
        <w:t xml:space="preserve">Растрелли </w:t>
      </w:r>
      <w:proofErr w:type="spellStart"/>
      <w:r>
        <w:t>Франческо</w:t>
      </w:r>
      <w:proofErr w:type="spellEnd"/>
      <w:r>
        <w:t xml:space="preserve"> </w:t>
      </w:r>
      <w:proofErr w:type="spellStart"/>
      <w:r>
        <w:t>Бартоломео</w:t>
      </w:r>
      <w:proofErr w:type="spellEnd"/>
    </w:p>
    <w:p w:rsidR="00B9116D" w:rsidRPr="00B9116D" w:rsidRDefault="00B9116D" w:rsidP="00B9116D">
      <w:pPr>
        <w:pStyle w:val="3"/>
      </w:pPr>
      <w:r>
        <w:t xml:space="preserve">(1700–1771) </w:t>
      </w:r>
      <w:r>
        <w:rPr>
          <w:rFonts w:ascii="Arial" w:hAnsi="Arial" w:cs="Arial"/>
          <w:color w:val="000000"/>
        </w:rPr>
        <w:t xml:space="preserve">Русский архитектор. Работал в стиле барокко. Сын скульптора </w:t>
      </w:r>
      <w:proofErr w:type="spellStart"/>
      <w:r>
        <w:rPr>
          <w:rFonts w:ascii="Arial" w:hAnsi="Arial" w:cs="Arial"/>
          <w:color w:val="000000"/>
        </w:rPr>
        <w:t>Бартоломео</w:t>
      </w:r>
      <w:proofErr w:type="spellEnd"/>
      <w:r>
        <w:rPr>
          <w:rFonts w:ascii="Arial" w:hAnsi="Arial" w:cs="Arial"/>
          <w:color w:val="000000"/>
        </w:rPr>
        <w:t xml:space="preserve"> Карло Растрелли. В России с 16 лет. Построил Смольный монастырь (1748–1754) и Зимний дворец (1754–1762) в Петербурге, Большой дворец в Петергофе (1747–1752), Екатерининский дворец в Царском Селе (1752–1757).</w:t>
      </w:r>
    </w:p>
    <w:p w:rsidR="00B9116D" w:rsidRPr="00B9116D" w:rsidRDefault="00B9116D" w:rsidP="00B9116D">
      <w:pPr>
        <w:pStyle w:val="2"/>
      </w:pPr>
      <w:proofErr w:type="spellStart"/>
      <w:r>
        <w:t>Рейтерн</w:t>
      </w:r>
      <w:proofErr w:type="spellEnd"/>
      <w:r>
        <w:t xml:space="preserve"> Михаил Христофорович </w:t>
      </w:r>
      <w:r>
        <w:rPr>
          <w:color w:val="000000"/>
          <w:sz w:val="22"/>
          <w:szCs w:val="22"/>
        </w:rPr>
        <w:t>Граф (1890), государственный деятель, почётный член Петербургской Академии наук (1863). В 1862–1878 гг. министр финансов, осуществил реформу финансовой системы страны, содействовал железнодорожному строительству. В 1881–1886 гг. – председатель Комитета министров.</w:t>
      </w:r>
    </w:p>
    <w:p w:rsidR="00B9116D" w:rsidRPr="00B9116D" w:rsidRDefault="00B9116D" w:rsidP="00B9116D">
      <w:pPr>
        <w:pStyle w:val="2"/>
      </w:pPr>
      <w:r>
        <w:t xml:space="preserve">Репин Илья Ефимович </w:t>
      </w:r>
      <w:r>
        <w:rPr>
          <w:color w:val="000000"/>
          <w:sz w:val="22"/>
          <w:szCs w:val="22"/>
        </w:rPr>
        <w:t xml:space="preserve">Выдающийся живописец исторического и бытового жанра, тонкий мастер психологического портрета, Репин по праву считается самым знаменитым русским художником во всем мире. Родился в Чугуеве (Харьковская губерния) в семье военного поселянина. С 1864—1871 обучался в Академии Художеств, неоднократно был награжден медалями и удостоен званиями академика и профессора живописи, был назначен ректором Академии. Будучи членом ТПХВ, Репин создает свои многофигурные жанровые композиции «Бурлаки на Волге», «Ход в Курской губернии», «Не ждали», где в </w:t>
      </w:r>
      <w:r>
        <w:rPr>
          <w:color w:val="000000"/>
          <w:sz w:val="22"/>
          <w:szCs w:val="22"/>
        </w:rPr>
        <w:lastRenderedPageBreak/>
        <w:t>полной мере проявляется передвижнический интерес художника к общественным явлениям своего времени, желание обратить внимание публики на судьбу народа, на его проблемы и нравственные несовершенства. Важной особенностью картин исторического жанра в живописи Репина («Иван Грозный и сын его Иван 16 ноября 1651 года», «Царевна Софья» и другие) является обращение художника к кульминационным моментам истории, к максимальному раскрытию образа личности во время апогея его человеческих страстей.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Среди портретных шедевров </w:t>
      </w:r>
      <w:proofErr w:type="gramStart"/>
      <w:r>
        <w:rPr>
          <w:color w:val="000000"/>
          <w:sz w:val="22"/>
          <w:szCs w:val="22"/>
        </w:rPr>
        <w:t>Репина</w:t>
      </w:r>
      <w:proofErr w:type="gramEnd"/>
      <w:r>
        <w:rPr>
          <w:color w:val="000000"/>
          <w:sz w:val="22"/>
          <w:szCs w:val="22"/>
        </w:rPr>
        <w:t xml:space="preserve"> безусловно выделяются портреты П. М. Третьякова, Л. Н. Толстого, В. И. Сурикова, композиторов М. П. Мусоргского и М. И. Глинки, актрисы П. А. </w:t>
      </w:r>
      <w:proofErr w:type="spellStart"/>
      <w:r>
        <w:rPr>
          <w:color w:val="000000"/>
          <w:sz w:val="22"/>
          <w:szCs w:val="22"/>
        </w:rPr>
        <w:t>Стрепетовой</w:t>
      </w:r>
      <w:proofErr w:type="spellEnd"/>
      <w:r>
        <w:rPr>
          <w:color w:val="000000"/>
          <w:sz w:val="22"/>
          <w:szCs w:val="22"/>
        </w:rPr>
        <w:t>, где блестяще проявлен талант художника зорко подмечать в моделях их характерные позы, жесты, выражения лиц, которые являются отражением их сути. От того портреты Репина так правдивы и проницательно — психологичны.</w:t>
      </w:r>
    </w:p>
    <w:p w:rsidR="00B9116D" w:rsidRPr="00B9116D" w:rsidRDefault="00B9116D" w:rsidP="00B9116D">
      <w:pPr>
        <w:pStyle w:val="2"/>
      </w:pPr>
      <w:proofErr w:type="spellStart"/>
      <w:r>
        <w:t>Ринальди</w:t>
      </w:r>
      <w:proofErr w:type="spellEnd"/>
      <w:r>
        <w:t xml:space="preserve"> Антонио </w:t>
      </w:r>
      <w:r>
        <w:rPr>
          <w:color w:val="000000"/>
          <w:sz w:val="22"/>
          <w:szCs w:val="22"/>
        </w:rPr>
        <w:t xml:space="preserve">Итальянский архитектор. Работал в России с 1751 г. С 1756–1790 гг. придворный архитектор Работы А. </w:t>
      </w:r>
      <w:proofErr w:type="spellStart"/>
      <w:r>
        <w:rPr>
          <w:color w:val="000000"/>
          <w:sz w:val="22"/>
          <w:szCs w:val="22"/>
        </w:rPr>
        <w:t>Ринальди</w:t>
      </w:r>
      <w:proofErr w:type="spellEnd"/>
      <w:r>
        <w:rPr>
          <w:color w:val="000000"/>
          <w:sz w:val="22"/>
          <w:szCs w:val="22"/>
        </w:rPr>
        <w:t xml:space="preserve"> отражают переход в архитектуре с барокко и декоративности рококо к стилю классицизма. Одним из главных достижений гения </w:t>
      </w:r>
      <w:proofErr w:type="spellStart"/>
      <w:r>
        <w:rPr>
          <w:color w:val="000000"/>
          <w:sz w:val="22"/>
          <w:szCs w:val="22"/>
        </w:rPr>
        <w:t>Ринальни</w:t>
      </w:r>
      <w:proofErr w:type="spellEnd"/>
      <w:r>
        <w:rPr>
          <w:color w:val="000000"/>
          <w:sz w:val="22"/>
          <w:szCs w:val="22"/>
        </w:rPr>
        <w:t xml:space="preserve"> являются постройки в Ораниенбауме: дворец Петра III (1758–1762 гг.), павильон Катальная горка (1762–1774 гг.).</w:t>
      </w:r>
    </w:p>
    <w:p w:rsidR="00B9116D" w:rsidRDefault="00B9116D" w:rsidP="00B9116D">
      <w:pPr>
        <w:pStyle w:val="2"/>
      </w:pPr>
      <w:r>
        <w:t>Рокотов Федор Степанович</w:t>
      </w:r>
    </w:p>
    <w:p w:rsidR="00B9116D" w:rsidRPr="00B9116D" w:rsidRDefault="00B9116D" w:rsidP="00B9116D">
      <w:pPr>
        <w:pStyle w:val="3"/>
      </w:pPr>
      <w:r>
        <w:t xml:space="preserve">(1735–1808) </w:t>
      </w:r>
      <w:r>
        <w:rPr>
          <w:rFonts w:ascii="Arial" w:hAnsi="Arial" w:cs="Arial"/>
          <w:color w:val="000000"/>
        </w:rPr>
        <w:t xml:space="preserve">Был выходцем из крепостных, принадлежавших князьям Репниным. Рано получив вольную, поступил в Академию Художеств, впоследствии став академиком живописи. Заслугой </w:t>
      </w:r>
      <w:proofErr w:type="gramStart"/>
      <w:r>
        <w:rPr>
          <w:rFonts w:ascii="Arial" w:hAnsi="Arial" w:cs="Arial"/>
          <w:color w:val="000000"/>
        </w:rPr>
        <w:t>мастера</w:t>
      </w:r>
      <w:proofErr w:type="gramEnd"/>
      <w:r>
        <w:rPr>
          <w:rFonts w:ascii="Arial" w:hAnsi="Arial" w:cs="Arial"/>
          <w:color w:val="000000"/>
        </w:rPr>
        <w:t xml:space="preserve"> бесспорно стало создание интимного, камерного портрета, раскрывающего внутренний мир человека. Фирменная «</w:t>
      </w:r>
      <w:proofErr w:type="spellStart"/>
      <w:r>
        <w:rPr>
          <w:rFonts w:ascii="Arial" w:hAnsi="Arial" w:cs="Arial"/>
          <w:color w:val="000000"/>
        </w:rPr>
        <w:t>рокотовская</w:t>
      </w:r>
      <w:proofErr w:type="spellEnd"/>
      <w:r>
        <w:rPr>
          <w:rFonts w:ascii="Arial" w:hAnsi="Arial" w:cs="Arial"/>
          <w:color w:val="000000"/>
        </w:rPr>
        <w:t xml:space="preserve">» полуулыбка отмечает все созданные художником портреты, исполненные в тающих тонах, изысканной цветовой гамме: </w:t>
      </w:r>
      <w:proofErr w:type="spellStart"/>
      <w:r>
        <w:rPr>
          <w:rFonts w:ascii="Arial" w:hAnsi="Arial" w:cs="Arial"/>
          <w:color w:val="000000"/>
        </w:rPr>
        <w:t>пепельно-розовая</w:t>
      </w:r>
      <w:proofErr w:type="spellEnd"/>
      <w:r>
        <w:rPr>
          <w:rFonts w:ascii="Arial" w:hAnsi="Arial" w:cs="Arial"/>
          <w:color w:val="000000"/>
        </w:rPr>
        <w:t xml:space="preserve"> в «Портрете неизвестной», золотисто-жемчужная в «Портрете А. П. </w:t>
      </w:r>
      <w:proofErr w:type="spellStart"/>
      <w:r>
        <w:rPr>
          <w:rFonts w:ascii="Arial" w:hAnsi="Arial" w:cs="Arial"/>
          <w:color w:val="000000"/>
        </w:rPr>
        <w:t>Струйской</w:t>
      </w:r>
      <w:proofErr w:type="spellEnd"/>
      <w:r>
        <w:rPr>
          <w:rFonts w:ascii="Arial" w:hAnsi="Arial" w:cs="Arial"/>
          <w:color w:val="000000"/>
        </w:rPr>
        <w:t>», тепло-охристая в «Портрете графа А. И. Воронцова». Свидетельством признания его таланта стал официальный заказ на «Портрет Екатерины II».</w:t>
      </w:r>
    </w:p>
    <w:p w:rsidR="00B9116D" w:rsidRPr="00B9116D" w:rsidRDefault="00B9116D" w:rsidP="00B9116D">
      <w:pPr>
        <w:pStyle w:val="2"/>
      </w:pPr>
      <w:r>
        <w:t xml:space="preserve">Ростовцев Яков Иванович </w:t>
      </w:r>
      <w:r>
        <w:rPr>
          <w:color w:val="000000"/>
          <w:sz w:val="22"/>
          <w:szCs w:val="22"/>
        </w:rPr>
        <w:t xml:space="preserve">Государственный деятель. В 1825 г. вступил в Северное общество декабристов, накануне восстания сообщил Николаю о его подготовке. Сделал блестящую карьеру. В 1857 г. он вошел в число членов Секретного комитета по крестьянскому делу, поначалу поддерживал безземельный вариант освобождения. После волнений крестьян в </w:t>
      </w:r>
      <w:proofErr w:type="spellStart"/>
      <w:r>
        <w:rPr>
          <w:color w:val="000000"/>
          <w:sz w:val="22"/>
          <w:szCs w:val="22"/>
        </w:rPr>
        <w:t>Эстляндии</w:t>
      </w:r>
      <w:proofErr w:type="spellEnd"/>
      <w:r>
        <w:rPr>
          <w:color w:val="000000"/>
          <w:sz w:val="22"/>
          <w:szCs w:val="22"/>
        </w:rPr>
        <w:t xml:space="preserve"> (май – июль 1858 г.) стал сторонником наделения крестьян землей.</w:t>
      </w:r>
    </w:p>
    <w:p w:rsidR="00B9116D" w:rsidRPr="00B9116D" w:rsidRDefault="00B9116D" w:rsidP="00B9116D">
      <w:pPr>
        <w:pStyle w:val="2"/>
      </w:pPr>
      <w:r>
        <w:t xml:space="preserve">Рылеев Кондратий Федорович </w:t>
      </w:r>
      <w:r>
        <w:rPr>
          <w:color w:val="000000"/>
          <w:sz w:val="22"/>
          <w:szCs w:val="22"/>
        </w:rPr>
        <w:t>Декабрист. Отставной подпоручик. Поэт. Участник Заграничных походов 1814–1815 гг. С 1819 г. сотрудничал в литературных журналах. Член цензурного комитета, в 1824–1825 гг. – цензор поэзии. В 1823–1825 гг. издавал (вместе с А.А. Бестужевым) альманах «Полярная звезда». Член масонской ложи. Член Северного общества (с осени 1823 г.) и один из его руководителей. Активно участвовал в подготовке восстания на Сенатской площади в Петербурге. Осужден вне разрядов, в июле 1826 г. повешен.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16D"/>
    <w:rsid w:val="003339BD"/>
    <w:rsid w:val="00365986"/>
    <w:rsid w:val="003D73CC"/>
    <w:rsid w:val="00534000"/>
    <w:rsid w:val="006E5B43"/>
    <w:rsid w:val="008B79FB"/>
    <w:rsid w:val="008E17C2"/>
    <w:rsid w:val="0099730B"/>
    <w:rsid w:val="00B25EF2"/>
    <w:rsid w:val="00B9116D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B9116D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911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16D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B9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1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2014-03-18T10:42:00Z</dcterms:created>
  <dcterms:modified xsi:type="dcterms:W3CDTF">2014-03-18T10:44:00Z</dcterms:modified>
</cp:coreProperties>
</file>