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3" w:rsidRDefault="008B5993" w:rsidP="008B5993">
      <w:pPr>
        <w:pStyle w:val="Default"/>
      </w:pPr>
    </w:p>
    <w:p w:rsidR="008B5993" w:rsidRDefault="008B5993" w:rsidP="008B5993">
      <w:pPr>
        <w:pStyle w:val="Default"/>
        <w:spacing w:before="180" w:after="180"/>
        <w:ind w:left="5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отчета херсонского губернатора (начало XX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.). </w:t>
      </w:r>
    </w:p>
    <w:p w:rsidR="008B5993" w:rsidRDefault="008B5993" w:rsidP="008B5993">
      <w:pPr>
        <w:pStyle w:val="Default"/>
        <w:spacing w:before="180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>«Постоянное ожидание передела, при котором не только участок земли, но и сама величина его должны измениться, лишает хозяев энергии и стремления упрочить свое хозяйство, почему в конце концов хозяи</w:t>
      </w:r>
      <w:proofErr w:type="gramStart"/>
      <w:r>
        <w:rPr>
          <w:sz w:val="23"/>
          <w:szCs w:val="23"/>
        </w:rPr>
        <w:t>н-</w:t>
      </w:r>
      <w:proofErr w:type="gramEnd"/>
      <w:r>
        <w:rPr>
          <w:sz w:val="23"/>
          <w:szCs w:val="23"/>
        </w:rPr>
        <w:t xml:space="preserve"> собственник приобретает тип временного арендатора, старающегося взять из земли всё, ничего ей не возвращая. </w:t>
      </w:r>
    </w:p>
    <w:p w:rsidR="008B5993" w:rsidRDefault="008B5993" w:rsidP="008B5993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Имея землю в общем владении, крестьяне-общинники являются опасными соседями частных собственников, особенно мелких, так как во всяких случаях спора с ними склонны осуществлять скопом воображаемые свои права. Вообще при общинном землевладении чувство собственности в крестьянской среде с каждым новым поколением и </w:t>
      </w:r>
      <w:proofErr w:type="gramStart"/>
      <w:r>
        <w:rPr>
          <w:sz w:val="23"/>
          <w:szCs w:val="23"/>
        </w:rPr>
        <w:t>переделом</w:t>
      </w:r>
      <w:proofErr w:type="gramEnd"/>
      <w:r>
        <w:rPr>
          <w:sz w:val="23"/>
          <w:szCs w:val="23"/>
        </w:rPr>
        <w:t xml:space="preserve"> несомненно слабеет, а потому и уважение к чужой собственности всё уменьшается. </w:t>
      </w:r>
    </w:p>
    <w:p w:rsidR="008B5993" w:rsidRDefault="008B5993" w:rsidP="008B5993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Но главная угроза такого коллективного землепользования заключается в том, что постоянные переделы принадлежащей обществу земли поддерживают в крестьянах, несмотря на все уверения властей, опасные убеждения в возможности для них в будущем переделов и вне крестьянского надела». </w:t>
      </w:r>
    </w:p>
    <w:p w:rsidR="008B5993" w:rsidRDefault="008B5993" w:rsidP="008B5993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фамилию председателя Совета министров, при котором началась реформа, направленная на развитие частной собственности в крестьянской среде. В каком году началась эта реформа? </w:t>
      </w:r>
    </w:p>
    <w:p w:rsidR="008B5993" w:rsidRDefault="008B5993" w:rsidP="008B5993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истории назовите основные последствия происходившего в начале XX века перехода от общинного землевладения к частной собственности. Укажите не менее трёх последствий. </w:t>
      </w:r>
    </w:p>
    <w:p w:rsidR="009907F6" w:rsidRDefault="008B5993" w:rsidP="008B5993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недостатки сохранения общины, общинного землевладения называет в тексте автор отчёта? Приведите всего не менее трёх недостатков.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5993"/>
    <w:rsid w:val="00655615"/>
    <w:rsid w:val="00883983"/>
    <w:rsid w:val="008B5993"/>
    <w:rsid w:val="008E7319"/>
    <w:rsid w:val="0094214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2014-03-21T09:58:00Z</dcterms:created>
  <dcterms:modified xsi:type="dcterms:W3CDTF">2014-03-21T09:58:00Z</dcterms:modified>
</cp:coreProperties>
</file>