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61" w:rsidRDefault="008A2061" w:rsidP="008A2061">
      <w:pPr>
        <w:pStyle w:val="Default"/>
      </w:pPr>
    </w:p>
    <w:p w:rsidR="008A2061" w:rsidRDefault="008A2061" w:rsidP="008A2061">
      <w:pPr>
        <w:pStyle w:val="Default"/>
        <w:spacing w:before="240" w:after="1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статьи художественного критика, теоретика искусства России начала XX в. Н.Н. Лунина. </w:t>
      </w:r>
    </w:p>
    <w:p w:rsidR="008A2061" w:rsidRDefault="008A2061" w:rsidP="008A2061">
      <w:pPr>
        <w:pStyle w:val="Default"/>
        <w:spacing w:before="120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«...Левые французские художники были воспитаны на революциях. В России же революционная энергия скапливалась в течение тех же десятилетий и не получала выхода. Она прорвалась без традиций и даже иногда в ущерб непосредственным интересам искусства. В том-то и особенность «левого художественного движения» в России, что оно было одновременно движением культурно-бытовым, политическим и художественным; восстания в тылу против быта и мёртвых культурных навыков, восстания на улицах и площадях — против застаревшего режима... Всё это — род </w:t>
      </w:r>
      <w:proofErr w:type="spellStart"/>
      <w:proofErr w:type="gramStart"/>
      <w:r>
        <w:rPr>
          <w:sz w:val="23"/>
          <w:szCs w:val="23"/>
        </w:rPr>
        <w:t>рево-люционного</w:t>
      </w:r>
      <w:proofErr w:type="spellEnd"/>
      <w:proofErr w:type="gramEnd"/>
      <w:r>
        <w:rPr>
          <w:sz w:val="23"/>
          <w:szCs w:val="23"/>
        </w:rPr>
        <w:t xml:space="preserve"> темперамента: явление общественное, даже бытовое — «пощёчина общественному вкусу»: эстетизму и мещанству, догматизму и рационализму... </w:t>
      </w:r>
    </w:p>
    <w:p w:rsidR="008A2061" w:rsidRDefault="008A2061" w:rsidP="008A2061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Вожди ещё не определились; только Хлебников выделился рано и тогда же был провозглашен «королем поэтов»... Шло целое поколение, требуя немедленной сдачи и приводя в отчаяние растерявшихся приставов и цензоров. Годы были молодые и дерзкие; твердыни девятнадцатого века явно устарели; «старому миру» нечем было остановить этой веселой атаки... Не только в жестах, в интонациях, в глазах, но в самом теле этих людей — готовность повернуть мир кочергой... В «Венере» Ларионова, в контррельефе Татлина, в аналитике </w:t>
      </w:r>
      <w:proofErr w:type="spellStart"/>
      <w:r>
        <w:rPr>
          <w:sz w:val="23"/>
          <w:szCs w:val="23"/>
        </w:rPr>
        <w:t>Филонова</w:t>
      </w:r>
      <w:proofErr w:type="spellEnd"/>
      <w:r>
        <w:rPr>
          <w:sz w:val="23"/>
          <w:szCs w:val="23"/>
        </w:rPr>
        <w:t xml:space="preserve">, даже в пресловутом квадрате Малевича больше революции... Придет время, снова начнут восхищаться и завидовать этой судьбе. И не поймут, как могло случиться, что этим людям не было дано возможности работать... им приходилось подымать целину лопатой и со всех концов сразу». </w:t>
      </w:r>
    </w:p>
    <w:p w:rsidR="008A2061" w:rsidRDefault="008A2061" w:rsidP="008A2061">
      <w:pPr>
        <w:pStyle w:val="Default"/>
        <w:ind w:left="380" w:right="20" w:hanging="38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новом движении в культуре России начала XX </w:t>
      </w:r>
      <w:proofErr w:type="gramStart"/>
      <w:r>
        <w:rPr>
          <w:i/>
          <w:iCs/>
          <w:sz w:val="23"/>
          <w:szCs w:val="23"/>
        </w:rPr>
        <w:t>в</w:t>
      </w:r>
      <w:proofErr w:type="gramEnd"/>
      <w:r>
        <w:rPr>
          <w:i/>
          <w:iCs/>
          <w:sz w:val="23"/>
          <w:szCs w:val="23"/>
        </w:rPr>
        <w:t xml:space="preserve">. </w:t>
      </w:r>
      <w:proofErr w:type="gramStart"/>
      <w:r>
        <w:rPr>
          <w:i/>
          <w:iCs/>
          <w:sz w:val="23"/>
          <w:szCs w:val="23"/>
        </w:rPr>
        <w:t>идёт</w:t>
      </w:r>
      <w:proofErr w:type="gramEnd"/>
      <w:r>
        <w:rPr>
          <w:i/>
          <w:iCs/>
          <w:sz w:val="23"/>
          <w:szCs w:val="23"/>
        </w:rPr>
        <w:t xml:space="preserve"> речь? Какие художественные стили, творческие объединения были созданы последователями движения? Укажите не менее трёх художественных стилей или творческих объединений. </w:t>
      </w:r>
    </w:p>
    <w:p w:rsidR="008A2061" w:rsidRDefault="008A2061" w:rsidP="008A2061">
      <w:pPr>
        <w:pStyle w:val="Default"/>
        <w:ind w:left="380" w:right="20" w:hanging="38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Определите цели, идейные основы данного художественного течения. Назовите не менее трёх положений. </w:t>
      </w:r>
    </w:p>
    <w:p w:rsidR="009907F6" w:rsidRDefault="008A2061" w:rsidP="008A2061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Используя текст документа и знания по курсу истории, приведите не менее трёх отличительных характеристик «левого художественного движения» в России.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2061"/>
    <w:rsid w:val="00655615"/>
    <w:rsid w:val="00883983"/>
    <w:rsid w:val="008A2061"/>
    <w:rsid w:val="008E7319"/>
    <w:rsid w:val="00C2371E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2014-03-21T09:53:00Z</dcterms:created>
  <dcterms:modified xsi:type="dcterms:W3CDTF">2014-03-21T09:53:00Z</dcterms:modified>
</cp:coreProperties>
</file>