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2A" w:rsidRDefault="005B662A" w:rsidP="005B662A">
      <w:pPr>
        <w:pStyle w:val="Default"/>
      </w:pPr>
    </w:p>
    <w:p w:rsidR="005B662A" w:rsidRDefault="005B662A" w:rsidP="005B662A">
      <w:pPr>
        <w:pStyle w:val="Default"/>
        <w:spacing w:before="300" w:after="258"/>
        <w:ind w:left="88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труда французского историка Н. </w:t>
      </w:r>
      <w:proofErr w:type="spellStart"/>
      <w:r>
        <w:rPr>
          <w:b/>
          <w:bCs/>
          <w:sz w:val="23"/>
          <w:szCs w:val="23"/>
        </w:rPr>
        <w:t>Верта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5B662A" w:rsidRDefault="005B662A" w:rsidP="005B662A">
      <w:pPr>
        <w:pStyle w:val="Default"/>
        <w:spacing w:before="300"/>
        <w:ind w:right="40" w:firstLine="340"/>
        <w:jc w:val="both"/>
        <w:rPr>
          <w:sz w:val="23"/>
          <w:szCs w:val="23"/>
        </w:rPr>
      </w:pPr>
      <w:r>
        <w:rPr>
          <w:sz w:val="23"/>
          <w:szCs w:val="23"/>
        </w:rPr>
        <w:t>«...В области международных отношений и внешней политики СССР</w:t>
      </w:r>
      <w:proofErr w:type="gramStart"/>
      <w:r>
        <w:rPr>
          <w:sz w:val="23"/>
          <w:szCs w:val="23"/>
        </w:rPr>
        <w:t xml:space="preserve">.:, </w:t>
      </w:r>
      <w:proofErr w:type="gramEnd"/>
      <w:r>
        <w:rPr>
          <w:sz w:val="23"/>
          <w:szCs w:val="23"/>
        </w:rPr>
        <w:t xml:space="preserve">противоборствовали две стратегии. Первая из них, защищаемая министром иностранных дел Молотовым, в принципе признавая необходимость «паузы» в «холодной войне», исходила из того, что общий курс советской внешней политики, основанный на идее непрерывной и неизбежной борьбы между блоками, должен был остаться прежним. СССР, в котором были только заложены основы социализма, оставался уязвимым, </w:t>
      </w:r>
      <w:proofErr w:type="gramStart"/>
      <w:r>
        <w:rPr>
          <w:sz w:val="23"/>
          <w:szCs w:val="23"/>
        </w:rPr>
        <w:t>даже</w:t>
      </w:r>
      <w:proofErr w:type="gramEnd"/>
      <w:r>
        <w:rPr>
          <w:sz w:val="23"/>
          <w:szCs w:val="23"/>
        </w:rPr>
        <w:t xml:space="preserve"> несмотря на успешное испытание водородной бомбы летом </w:t>
      </w:r>
      <w:r>
        <w:rPr>
          <w:b/>
          <w:bCs/>
          <w:sz w:val="23"/>
          <w:szCs w:val="23"/>
        </w:rPr>
        <w:t xml:space="preserve">1953 </w:t>
      </w:r>
      <w:r>
        <w:rPr>
          <w:sz w:val="23"/>
          <w:szCs w:val="23"/>
        </w:rPr>
        <w:t xml:space="preserve">года. Отсюда вытекала необходимость большего, чем когда бы то ни было, утверждения руководящей роли СССР в социалистическом лагере. Вторая стратегия, поддерживаемая Хрущёвым и Микояном, исходила из более оптимистических оценок, настаивая на благоприятном соотношении сил для СССР, и обещала большую самостоятельность для стран социалистического лагеря... признавала возможность мирного сосуществования двух блоков, а также «зоны мира» в лице стран третьего мира, к которому советская </w:t>
      </w:r>
      <w:proofErr w:type="spellStart"/>
      <w:proofErr w:type="gramStart"/>
      <w:r>
        <w:rPr>
          <w:sz w:val="23"/>
          <w:szCs w:val="23"/>
        </w:rPr>
        <w:t>ди-пломатия</w:t>
      </w:r>
      <w:proofErr w:type="spellEnd"/>
      <w:proofErr w:type="gramEnd"/>
      <w:r>
        <w:rPr>
          <w:sz w:val="23"/>
          <w:szCs w:val="23"/>
        </w:rPr>
        <w:t xml:space="preserve">... стала проявлять большое внимание. Наличие этих двух стратегий в период борьбы за власть внутри руководящей верхушки СССР объясняет неуверенные... действия советской дипломатии, которая видела как тупики «холодной войны», так и необходимость искать новые средства маневрирования на международной арене». </w:t>
      </w:r>
    </w:p>
    <w:p w:rsidR="005B662A" w:rsidRDefault="005B662A" w:rsidP="005B662A">
      <w:pPr>
        <w:pStyle w:val="Default"/>
        <w:ind w:right="4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хронологические рамки периода, о котором идёт речь в тексте. Чья стратегия одержала победу и была положена в основу внешней политики СССР? </w:t>
      </w:r>
    </w:p>
    <w:p w:rsidR="005B662A" w:rsidRDefault="005B662A" w:rsidP="005B662A">
      <w:pPr>
        <w:pStyle w:val="Default"/>
        <w:ind w:right="4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Какие основные направления внешней политики СССР упоминает автор? Укажите не менее двух направлений. Какое название получили отношения двух противостоящих на международной арене блоков? </w:t>
      </w:r>
    </w:p>
    <w:p w:rsidR="009907F6" w:rsidRDefault="005B662A" w:rsidP="005B662A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Назовите основную причину существования двух «стратегий» во внешней политике СССР в описываемое время, а также кратко охарактеризуйте суть стратегии, которая победила и легла в основу внешней политики в рассматриваемый период.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662A"/>
    <w:rsid w:val="005B662A"/>
    <w:rsid w:val="00655615"/>
    <w:rsid w:val="00883983"/>
    <w:rsid w:val="008E7319"/>
    <w:rsid w:val="00D3193A"/>
    <w:rsid w:val="00F3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2014-03-24T06:05:00Z</dcterms:created>
  <dcterms:modified xsi:type="dcterms:W3CDTF">2014-03-24T06:05:00Z</dcterms:modified>
</cp:coreProperties>
</file>