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9" w:rsidRDefault="000745F9" w:rsidP="000745F9">
      <w:pPr>
        <w:pStyle w:val="Default"/>
      </w:pPr>
    </w:p>
    <w:p w:rsidR="000745F9" w:rsidRDefault="000745F9" w:rsidP="000745F9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описания жизни крестьян </w:t>
      </w:r>
      <w:proofErr w:type="spellStart"/>
      <w:r>
        <w:rPr>
          <w:b/>
          <w:bCs/>
          <w:sz w:val="23"/>
          <w:szCs w:val="23"/>
        </w:rPr>
        <w:t>Пинежского</w:t>
      </w:r>
      <w:proofErr w:type="spellEnd"/>
      <w:r>
        <w:rPr>
          <w:b/>
          <w:bCs/>
          <w:sz w:val="23"/>
          <w:szCs w:val="23"/>
        </w:rPr>
        <w:t xml:space="preserve"> уезда Архангельской губернии после реформ 1880-х гг.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«Переделов усадебной земли не бывает…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Земля </w:t>
      </w:r>
      <w:proofErr w:type="gramStart"/>
      <w:r>
        <w:rPr>
          <w:sz w:val="23"/>
          <w:szCs w:val="23"/>
        </w:rPr>
        <w:t>делится по наличным мужска</w:t>
      </w:r>
      <w:proofErr w:type="gramEnd"/>
      <w:r>
        <w:rPr>
          <w:sz w:val="23"/>
          <w:szCs w:val="23"/>
        </w:rPr>
        <w:t xml:space="preserve"> пола душам, и она в течение 10 лет считается неотъемлемой от семейства…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Сход для переделов всегда составляется из домохозяев. Женщины с правом голоса ни в коем случае в сходах не участвуют…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Влияние сельских старост на приговоры схода о переделе не имеет веса, но бывают случаи, что более выдающиеся крестьяне, хотя не открыто и посредством </w:t>
      </w:r>
      <w:proofErr w:type="spellStart"/>
      <w:r>
        <w:rPr>
          <w:sz w:val="23"/>
          <w:szCs w:val="23"/>
        </w:rPr>
        <w:t>подговаривания</w:t>
      </w:r>
      <w:proofErr w:type="spellEnd"/>
      <w:r>
        <w:rPr>
          <w:sz w:val="23"/>
          <w:szCs w:val="23"/>
        </w:rPr>
        <w:t xml:space="preserve"> других, вносят свой верх.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Разверстка платежей и повинностей на количество земли производится ежегодно…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Крестьянину доставшийся ему при переделе участок земли предоставляется без согласия мира… закладывать и менять с общинниками только, но ни продавать, ни передавать в наследство на праве собственности не может.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Кроме общих обязанностей помогать каждому в трудных случаях жизни, особых обязанностей в этом отношении не существует».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называлась форма хозяйственного объединения русских крестьян, </w:t>
      </w:r>
      <w:proofErr w:type="gramStart"/>
      <w:r>
        <w:rPr>
          <w:i/>
          <w:iCs/>
          <w:sz w:val="23"/>
          <w:szCs w:val="23"/>
        </w:rPr>
        <w:t>о</w:t>
      </w:r>
      <w:proofErr w:type="gram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>которой</w:t>
      </w:r>
      <w:proofErr w:type="gramEnd"/>
      <w:r>
        <w:rPr>
          <w:i/>
          <w:iCs/>
          <w:sz w:val="23"/>
          <w:szCs w:val="23"/>
        </w:rPr>
        <w:t xml:space="preserve"> идет речь в документе? В чём проявлялись коллективистские традиции русских крестьян? Укажите не менее двух проявлений. </w:t>
      </w:r>
    </w:p>
    <w:p w:rsidR="000745F9" w:rsidRDefault="000745F9" w:rsidP="000745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Охарактеризуйте положение крестьян в деревне. Объясните, каким образом существовавшие в тот период порядки препятствовали окончательному разорению бедных крестьян. Приведите не менее трех положений. </w:t>
      </w:r>
    </w:p>
    <w:p w:rsidR="009907F6" w:rsidRDefault="000745F9" w:rsidP="000745F9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Что мешало предпринимательству крестьян? Назовите не менее трех причин.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45F9"/>
    <w:rsid w:val="000745F9"/>
    <w:rsid w:val="001A2776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2014-03-21T09:39:00Z</dcterms:created>
  <dcterms:modified xsi:type="dcterms:W3CDTF">2014-03-21T09:39:00Z</dcterms:modified>
</cp:coreProperties>
</file>