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95" w:rsidRDefault="00256695" w:rsidP="00256695">
      <w:pPr>
        <w:pStyle w:val="Default"/>
      </w:pPr>
    </w:p>
    <w:p w:rsidR="00256695" w:rsidRDefault="00256695" w:rsidP="00256695">
      <w:pPr>
        <w:pStyle w:val="Default"/>
        <w:spacing w:after="6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секретной докладной записки начальника управления МГБ по Хабаровскому краю министру госбезопасности. </w:t>
      </w:r>
    </w:p>
    <w:p w:rsidR="00256695" w:rsidRDefault="00256695" w:rsidP="00256695">
      <w:pPr>
        <w:pStyle w:val="Default"/>
        <w:spacing w:before="60"/>
        <w:ind w:right="20"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«При земельной собственности, высоком уровне механизации, сравнительно плодородных почвах и благоприятных климатических условиях сельское хозяйство в колхозах Хабаровского края должно успешно развиваться. В действительности же этого на деле не происходит, особенно за последние годы. Посевные площади колхозов в 1947 г. ещё не достигли довоенного уровня... </w:t>
      </w:r>
    </w:p>
    <w:p w:rsidR="00256695" w:rsidRDefault="00256695" w:rsidP="00256695">
      <w:pPr>
        <w:pStyle w:val="Default"/>
        <w:ind w:right="20"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Колхозы края всё ещё продолжают собирать весьма низкие урожаи по всем культурам. Так, если средняя урожайность зерновых культур в 1940 г. составляла 11,6 </w:t>
      </w:r>
      <w:proofErr w:type="spellStart"/>
      <w:r>
        <w:rPr>
          <w:sz w:val="23"/>
          <w:szCs w:val="23"/>
        </w:rPr>
        <w:t>цнт</w:t>
      </w:r>
      <w:proofErr w:type="spellEnd"/>
      <w:r>
        <w:rPr>
          <w:sz w:val="23"/>
          <w:szCs w:val="23"/>
        </w:rPr>
        <w:t xml:space="preserve"> с га, то в 1946 г. упала до 4,1 </w:t>
      </w:r>
      <w:proofErr w:type="spellStart"/>
      <w:r>
        <w:rPr>
          <w:sz w:val="23"/>
          <w:szCs w:val="23"/>
        </w:rPr>
        <w:t>цнт</w:t>
      </w:r>
      <w:proofErr w:type="spellEnd"/>
      <w:r>
        <w:rPr>
          <w:sz w:val="23"/>
          <w:szCs w:val="23"/>
        </w:rPr>
        <w:t xml:space="preserve">... Всего же в 1947 г. колхозы недодали государству 24,5 тыс. тонн хлеба, что составляет 28% по отношению к плану хлебозаготовок. ... Основная масса колхозников получала менее 500 граммов зерна на трудодень. Около половины </w:t>
      </w:r>
      <w:proofErr w:type="spellStart"/>
      <w:proofErr w:type="gramStart"/>
      <w:r>
        <w:rPr>
          <w:sz w:val="23"/>
          <w:szCs w:val="23"/>
        </w:rPr>
        <w:t>колхоз-ников</w:t>
      </w:r>
      <w:proofErr w:type="spellEnd"/>
      <w:proofErr w:type="gramEnd"/>
      <w:r>
        <w:rPr>
          <w:sz w:val="23"/>
          <w:szCs w:val="23"/>
        </w:rPr>
        <w:t xml:space="preserve"> выдали... менее 300 граммов, тогда как в 1940 г. свыше половины колхозников выдали на трудодень от 1 до 5 кг хлеба... В погоне за мнимым выполнением и перевыполнением плана </w:t>
      </w:r>
      <w:proofErr w:type="spellStart"/>
      <w:r>
        <w:rPr>
          <w:sz w:val="23"/>
          <w:szCs w:val="23"/>
        </w:rPr>
        <w:t>госпоставок</w:t>
      </w:r>
      <w:proofErr w:type="spellEnd"/>
      <w:r>
        <w:rPr>
          <w:sz w:val="23"/>
          <w:szCs w:val="23"/>
        </w:rPr>
        <w:t xml:space="preserve"> со стороны местных партийных и советских органов ... применялись недопустимые меры принуждения для вывозки и сдачи на склады семенного зерна. В ряде колхозов 15-процентный аванс на трудодни не выдавался, а весь хлеб вывозили на элеваторы. Планы сдачи хлеба государству в 1947 г. по несколько раз изменялись в ходе выполнения </w:t>
      </w:r>
      <w:proofErr w:type="spellStart"/>
      <w:r>
        <w:rPr>
          <w:sz w:val="23"/>
          <w:szCs w:val="23"/>
        </w:rPr>
        <w:t>госпоставок</w:t>
      </w:r>
      <w:proofErr w:type="spellEnd"/>
      <w:r>
        <w:rPr>
          <w:sz w:val="23"/>
          <w:szCs w:val="23"/>
        </w:rPr>
        <w:t xml:space="preserve"> в сторону их увеличения ... Так, председатель колхоза «Красный </w:t>
      </w:r>
      <w:proofErr w:type="spellStart"/>
      <w:r>
        <w:rPr>
          <w:sz w:val="23"/>
          <w:szCs w:val="23"/>
        </w:rPr>
        <w:t>уссуриец</w:t>
      </w:r>
      <w:proofErr w:type="spellEnd"/>
      <w:r>
        <w:rPr>
          <w:sz w:val="23"/>
          <w:szCs w:val="23"/>
        </w:rPr>
        <w:t xml:space="preserve">» заявил: «Никакой разницы между условиями жизни в нашем колхозе и условиями жизни заключенного в тюрьме я не вижу»». </w:t>
      </w:r>
    </w:p>
    <w:p w:rsidR="00256695" w:rsidRDefault="00256695" w:rsidP="00256695">
      <w:pPr>
        <w:pStyle w:val="Default"/>
        <w:ind w:right="2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Под каким названием вошел в историю описываемый в источнике период? Укажите его хронологические рамки и фамилию руководителя СССР. </w:t>
      </w:r>
    </w:p>
    <w:p w:rsidR="00256695" w:rsidRDefault="00256695" w:rsidP="00256695">
      <w:pPr>
        <w:pStyle w:val="Default"/>
        <w:ind w:right="2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Какие явления в жизни колхозов отмечает автор? В чём он видит причины тяжелого положения в сельском хозяйстве края, непосредственно не пострадавшего от войны? Укажите всего не менее трёх положений. </w:t>
      </w:r>
    </w:p>
    <w:p w:rsidR="009907F6" w:rsidRDefault="00256695" w:rsidP="00256695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Почему записка была секретной? Назовите не менее двух причин. О каких характерных чертах политики государства в этот период можно судить по отрывку? Приведите не менее двух черт.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56695"/>
    <w:rsid w:val="00256695"/>
    <w:rsid w:val="00655615"/>
    <w:rsid w:val="00883983"/>
    <w:rsid w:val="008E7319"/>
    <w:rsid w:val="00914DE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6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2014-03-24T06:00:00Z</dcterms:created>
  <dcterms:modified xsi:type="dcterms:W3CDTF">2014-03-24T06:00:00Z</dcterms:modified>
</cp:coreProperties>
</file>