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7DF" w:rsidRPr="00F077DF" w:rsidRDefault="00F077DF" w:rsidP="00F077DF">
      <w:pPr>
        <w:spacing w:before="150" w:after="150" w:line="240" w:lineRule="auto"/>
        <w:ind w:left="150" w:right="150"/>
        <w:jc w:val="center"/>
        <w:outlineLvl w:val="3"/>
        <w:rPr>
          <w:rFonts w:ascii="Arial" w:eastAsia="Times New Roman" w:hAnsi="Arial" w:cs="Arial"/>
          <w:b/>
          <w:bCs/>
          <w:color w:val="862935"/>
          <w:sz w:val="45"/>
          <w:szCs w:val="45"/>
          <w:lang w:eastAsia="ru-RU"/>
        </w:rPr>
      </w:pPr>
      <w:r w:rsidRPr="00F077DF">
        <w:rPr>
          <w:rFonts w:ascii="Arial" w:eastAsia="Times New Roman" w:hAnsi="Arial" w:cs="Arial"/>
          <w:b/>
          <w:bCs/>
          <w:color w:val="862935"/>
          <w:sz w:val="45"/>
          <w:szCs w:val="45"/>
          <w:lang w:eastAsia="ru-RU"/>
        </w:rPr>
        <w:t>Революционно-демократическое направление в русском общественном движении</w:t>
      </w:r>
    </w:p>
    <w:p w:rsidR="00F077DF" w:rsidRPr="00F077DF" w:rsidRDefault="00F077DF" w:rsidP="00F077DF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F077DF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В.Г. Белинский</w:t>
      </w:r>
    </w:p>
    <w:p w:rsidR="00F077DF" w:rsidRPr="00F077DF" w:rsidRDefault="00F077DF" w:rsidP="00F077DF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F077D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Левое крыло западничества придерживалось революционно-демократических позиций. Его лидерами были В.Г. Белинский и А.И. Герцен. После изгнания из университета В.Г. Белинский занялся литературной критикой. В </w:t>
      </w:r>
      <w:proofErr w:type="gramStart"/>
      <w:r w:rsidRPr="00F077D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обществе, жившем под гнетом</w:t>
      </w:r>
      <w:proofErr w:type="gramEnd"/>
      <w:r w:rsidRPr="00F077D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цензуры, литературная критика взяла на себя роль общественно-политической публицистики. Говоря о литературе, критика поднимала проблемы, волновавшие общество.</w:t>
      </w:r>
    </w:p>
    <w:p w:rsidR="00F077DF" w:rsidRPr="00F077DF" w:rsidRDefault="00F077DF" w:rsidP="00F077DF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F077D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 своих статьях В.Г. Белинский критиковал «теорию официальной народности» и официозных литераторов: Ф.В. Булгарина, Н.И. Греча, Н.В. Кукольника и др. Журнал </w:t>
      </w:r>
      <w:hyperlink r:id="rId5" w:tgtFrame="hist_popup" w:history="1">
        <w:r w:rsidRPr="00F077DF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«Отечественные записки»</w:t>
        </w:r>
      </w:hyperlink>
      <w:r w:rsidRPr="00F077D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в котором публиковались критические статьи Белинского, приобрел колоссальную популярность.</w:t>
      </w:r>
    </w:p>
    <w:p w:rsidR="00F077DF" w:rsidRPr="00F077DF" w:rsidRDefault="00F077DF" w:rsidP="00F077DF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F077D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1847 г., незадолго до смерти, В.Г. Белинский, находясь на лечении за границей, опубликовал открытое письмо к </w:t>
      </w:r>
      <w:hyperlink r:id="rId6" w:tgtFrame="hist_popup" w:history="1">
        <w:r w:rsidRPr="00F077DF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Н.В. Гоголю</w:t>
        </w:r>
      </w:hyperlink>
      <w:r w:rsidRPr="00F077D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, в котором резко (но далеко не во всем справедливо) упрекал писателя за восхваление самодержавия и крепостничества в книге «Выбранные места из переписки с друзьями». В этом письме В.Г. Белинский обрушился на порядки николаевской России, «страны, где люди торгуют людьми ... где... </w:t>
      </w:r>
      <w:proofErr w:type="gramStart"/>
      <w:r w:rsidRPr="00F077D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нет</w:t>
      </w:r>
      <w:proofErr w:type="gramEnd"/>
      <w:r w:rsidRPr="00F077D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не только никаких гарантий для личности, чести и собственности, но нет даже полицейского порядка».</w:t>
      </w:r>
    </w:p>
    <w:p w:rsidR="00F077DF" w:rsidRPr="00F077DF" w:rsidRDefault="00F077DF" w:rsidP="00F077DF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F077DF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А.И. Герцен</w:t>
      </w:r>
    </w:p>
    <w:p w:rsidR="00F077DF" w:rsidRPr="00F077DF" w:rsidRDefault="00F077DF" w:rsidP="00F077DF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F077D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1834 – 1840 гг. </w:t>
      </w:r>
      <w:hyperlink r:id="rId7" w:tgtFrame="hist_popup" w:history="1">
        <w:r w:rsidRPr="00F077DF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А.И. Герцен</w:t>
        </w:r>
      </w:hyperlink>
      <w:r w:rsidRPr="00F077D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 находился в ссылке в Перми, Вятке и, наконец, во Владимире. В 1840 г. он получил разрешение вернуться в столицу, но в 1841 г. </w:t>
      </w:r>
      <w:r w:rsidRPr="00F077D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был сослан в Нижний Новгород. В краткий период между ссылками А.И. Герцен участвовал в противостоянии со славянофилами, сблизился с В.Г. Белинским. Единственной формой участия в общественной жизни для него могла быть литература. В 40-х гг. А.И. Герцен опубликовал повести «Сорока-воровка», «Доктор Крупов», роман «Кто виноват?».</w:t>
      </w:r>
    </w:p>
    <w:p w:rsidR="00F077DF" w:rsidRPr="00F077DF" w:rsidRDefault="00F077DF" w:rsidP="00F077DF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F077D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1847 г. А.И. Герцен уехал в эмиграцию и уже больше не возвращался в Россию. Кровавые события 1848 г. во Франции заставили его усомниться в приемлемости европейского пути и отказаться от западничества. Герцен пришел к выводу, что путь России к социалистическому будущему должен опираться на «ячейку социализма» – крестьянскую общину, сохранившую значительные черты коллективизма. Россия, по  мнению Герцена, должна была прийти к социализму, минуя капитализм. Учение А.И. Герцена принято именовать «крестьянским социализмом».</w:t>
      </w:r>
    </w:p>
    <w:p w:rsidR="00F077DF" w:rsidRPr="00F077DF" w:rsidRDefault="00F077DF" w:rsidP="00F077DF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F077D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1852 г. А.И. Герцен переехал в Лондон, где основал Вольную русскую типографию. В 1855 г. началось издание альманаха </w:t>
      </w:r>
      <w:hyperlink r:id="rId8" w:tgtFrame="hist_popup" w:history="1">
        <w:r w:rsidRPr="00F077DF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«Полярная звезда»</w:t>
        </w:r>
      </w:hyperlink>
      <w:r w:rsidRPr="00F077D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в 1857 г. – газеты </w:t>
      </w:r>
      <w:hyperlink r:id="rId9" w:tgtFrame="hist_popup" w:history="1">
        <w:r w:rsidRPr="00F077DF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«Колокол»</w:t>
        </w:r>
      </w:hyperlink>
      <w:r w:rsidRPr="00F077D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</w:t>
      </w:r>
    </w:p>
    <w:p w:rsidR="00F077DF" w:rsidRPr="00F077DF" w:rsidRDefault="00F077DF" w:rsidP="00F077DF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F077DF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Петрашевцы</w:t>
      </w:r>
    </w:p>
    <w:p w:rsidR="00F077DF" w:rsidRPr="00F077DF" w:rsidRDefault="00F077DF" w:rsidP="00F077DF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F077D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1845 г. сложился кружок петрашевцев, названный так по имени лидера – </w:t>
      </w:r>
      <w:hyperlink r:id="rId10" w:tgtFrame="hist_popup" w:history="1">
        <w:r w:rsidRPr="00F077DF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М.В. Буташевича-Петрашевского</w:t>
        </w:r>
      </w:hyperlink>
      <w:r w:rsidRPr="00F077D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В кружок входили литераторы, чиновники, преподаватели гимназий, офицеры. Среди членов кружка были </w:t>
      </w:r>
      <w:hyperlink r:id="rId11" w:tgtFrame="hist_popup" w:history="1">
        <w:r w:rsidRPr="00F077DF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Ф.М. Достоевский</w:t>
        </w:r>
      </w:hyperlink>
      <w:r w:rsidRPr="00F077D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 </w:t>
      </w:r>
      <w:hyperlink r:id="rId12" w:tgtFrame="hist_popup" w:history="1">
        <w:r w:rsidRPr="00F077DF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М.Е. Салтыков-Щедрин</w:t>
        </w:r>
      </w:hyperlink>
      <w:r w:rsidRPr="00F077D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 </w:t>
      </w:r>
      <w:hyperlink r:id="rId13" w:tgtFrame="hist_popup" w:history="1">
        <w:r w:rsidRPr="00F077DF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А.Н. Плещеев</w:t>
        </w:r>
      </w:hyperlink>
      <w:r w:rsidRPr="00F077D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 </w:t>
      </w:r>
      <w:hyperlink r:id="rId14" w:tgtFrame="hist_popup" w:history="1">
        <w:r w:rsidRPr="00F077DF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А.Н. Майков</w:t>
        </w:r>
      </w:hyperlink>
      <w:r w:rsidRPr="00F077D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</w:t>
      </w:r>
    </w:p>
    <w:p w:rsidR="00F077DF" w:rsidRPr="00F077DF" w:rsidRDefault="00F077DF" w:rsidP="00F077DF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F077D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Члены кружка исповедовали различные взгляды: от </w:t>
      </w:r>
      <w:proofErr w:type="gramStart"/>
      <w:r w:rsidRPr="00F077D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либеральных</w:t>
      </w:r>
      <w:proofErr w:type="gramEnd"/>
      <w:r w:rsidRPr="00F077D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до радикально-революционных. Общество петрашевцев оставалось кружком, где обсуждались литературные, философские вопросы. Ни программы, ни устава не создавалось. Сам </w:t>
      </w:r>
      <w:r w:rsidRPr="00F077D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М.В. Буташевский-Петрашевский и его единомышленники исповедовали социалистические взгляды в духе </w:t>
      </w:r>
      <w:hyperlink r:id="rId15" w:tgtFrame="hist_popup" w:history="1">
        <w:r w:rsidRPr="00F077DF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Фурье</w:t>
        </w:r>
      </w:hyperlink>
      <w:r w:rsidRPr="00F077D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и Сен-Симона, мечтали о ликвидации крепостного права и самодержавия, об утверждении </w:t>
      </w:r>
      <w:hyperlink r:id="rId16" w:tgtFrame="hist_popup" w:history="1">
        <w:r w:rsidRPr="00F077DF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республики</w:t>
        </w:r>
      </w:hyperlink>
      <w:r w:rsidRPr="00F077D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Более радикально настроены были некоторые члены общества, считавшие, что к социализму можно прийти только путем крестьянской революции.</w:t>
      </w:r>
    </w:p>
    <w:p w:rsidR="00F077DF" w:rsidRPr="00F077DF" w:rsidRDefault="00F077DF" w:rsidP="00F077DF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F077D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Несмотря на </w:t>
      </w:r>
      <w:proofErr w:type="gramStart"/>
      <w:r w:rsidRPr="00F077D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то</w:t>
      </w:r>
      <w:proofErr w:type="gramEnd"/>
      <w:r w:rsidRPr="00F077D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что общество петрашевцев не предпринимало никаких антиправительственных действий, расправа была жестокой. В 1849 г. 21 петрашевец был приговорен к смертной казни, которую заменили каторгой лишь в последнюю минуту, когда осужденные уже стояли под виселицей.</w:t>
      </w:r>
    </w:p>
    <w:p w:rsidR="00054926" w:rsidRDefault="00054926">
      <w:bookmarkStart w:id="0" w:name="_GoBack"/>
      <w:bookmarkEnd w:id="0"/>
    </w:p>
    <w:sectPr w:rsidR="00054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DDA"/>
    <w:rsid w:val="00054926"/>
    <w:rsid w:val="004A7DDA"/>
    <w:rsid w:val="00F0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077D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F077D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077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077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07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77DF"/>
  </w:style>
  <w:style w:type="character" w:styleId="a4">
    <w:name w:val="Hyperlink"/>
    <w:basedOn w:val="a0"/>
    <w:uiPriority w:val="99"/>
    <w:semiHidden/>
    <w:unhideWhenUsed/>
    <w:rsid w:val="00F077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077D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F077D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077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077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07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77DF"/>
  </w:style>
  <w:style w:type="character" w:styleId="a4">
    <w:name w:val="Hyperlink"/>
    <w:basedOn w:val="a0"/>
    <w:uiPriority w:val="99"/>
    <w:semiHidden/>
    <w:unhideWhenUsed/>
    <w:rsid w:val="00F077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5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russia.ru/Storage/eor/1205/item1/04.html" TargetMode="External"/><Relationship Id="rId13" Type="http://schemas.openxmlformats.org/officeDocument/2006/relationships/hyperlink" Target="http://www.histrussia.ru/Storage/eor/1205/item1/09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istrussia.ru/Storage/eor/1205/item1/03.html" TargetMode="External"/><Relationship Id="rId12" Type="http://schemas.openxmlformats.org/officeDocument/2006/relationships/hyperlink" Target="http://www.histrussia.ru/Storage/eor/1205/item1/08.html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histrussia.ru/Storage/eor/1205/item1/12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histrussia.ru/Storage/eor/1205/item1/02.html" TargetMode="External"/><Relationship Id="rId11" Type="http://schemas.openxmlformats.org/officeDocument/2006/relationships/hyperlink" Target="http://www.histrussia.ru/Storage/eor/1205/item1/07.html" TargetMode="External"/><Relationship Id="rId5" Type="http://schemas.openxmlformats.org/officeDocument/2006/relationships/hyperlink" Target="http://www.histrussia.ru/Storage/eor/1205/item1/01.html" TargetMode="External"/><Relationship Id="rId15" Type="http://schemas.openxmlformats.org/officeDocument/2006/relationships/hyperlink" Target="http://www.histrussia.ru/Storage/eor/1205/item1/11.html" TargetMode="External"/><Relationship Id="rId10" Type="http://schemas.openxmlformats.org/officeDocument/2006/relationships/hyperlink" Target="http://www.histrussia.ru/Storage/eor/1205/item1/0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istrussia.ru/Storage/eor/1205/item1/05.html" TargetMode="External"/><Relationship Id="rId14" Type="http://schemas.openxmlformats.org/officeDocument/2006/relationships/hyperlink" Target="http://www.histrussia.ru/Storage/eor/1205/item1/1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689</Words>
  <Characters>3929</Characters>
  <Application>Microsoft Office Word</Application>
  <DocSecurity>0</DocSecurity>
  <Lines>32</Lines>
  <Paragraphs>9</Paragraphs>
  <ScaleCrop>false</ScaleCrop>
  <Company/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2014-12-09T09:19:00Z</dcterms:created>
  <dcterms:modified xsi:type="dcterms:W3CDTF">2014-12-09T09:20:00Z</dcterms:modified>
</cp:coreProperties>
</file>