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B6" w:rsidRPr="00D34BB6" w:rsidRDefault="00D34BB6" w:rsidP="00D34BB6">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D34BB6">
        <w:rPr>
          <w:rFonts w:ascii="Arial" w:eastAsia="Times New Roman" w:hAnsi="Arial" w:cs="Arial"/>
          <w:b/>
          <w:bCs/>
          <w:color w:val="862935"/>
          <w:sz w:val="45"/>
          <w:szCs w:val="45"/>
          <w:lang w:eastAsia="ru-RU"/>
        </w:rPr>
        <w:t>Военный коммунизм</w:t>
      </w:r>
    </w:p>
    <w:p w:rsidR="00D34BB6" w:rsidRPr="00D34BB6" w:rsidRDefault="00D34BB6" w:rsidP="00D34BB6">
      <w:pPr>
        <w:spacing w:before="150" w:after="150" w:line="240" w:lineRule="auto"/>
        <w:ind w:left="150" w:right="150"/>
        <w:outlineLvl w:val="4"/>
        <w:rPr>
          <w:rFonts w:ascii="Arial" w:eastAsia="Times New Roman" w:hAnsi="Arial" w:cs="Arial"/>
          <w:b/>
          <w:bCs/>
          <w:color w:val="862935"/>
          <w:sz w:val="36"/>
          <w:szCs w:val="36"/>
          <w:lang w:eastAsia="ru-RU"/>
        </w:rPr>
      </w:pPr>
      <w:r w:rsidRPr="00D34BB6">
        <w:rPr>
          <w:rFonts w:ascii="Arial" w:eastAsia="Times New Roman" w:hAnsi="Arial" w:cs="Arial"/>
          <w:b/>
          <w:bCs/>
          <w:color w:val="862935"/>
          <w:sz w:val="36"/>
          <w:szCs w:val="36"/>
          <w:lang w:eastAsia="ru-RU"/>
        </w:rPr>
        <w:t>Политика в области промышленности и финансов</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В годы Гражданской войны большевики проводили экономическую политику, продолжавшую красногвардейскую атаку на капитал и продовольственную диктатуру. Она вошла в историю как политика </w:t>
      </w:r>
      <w:hyperlink r:id="rId5" w:tgtFrame="hist_popup" w:history="1">
        <w:r w:rsidRPr="00D34BB6">
          <w:rPr>
            <w:rFonts w:ascii="Arial" w:eastAsia="Times New Roman" w:hAnsi="Arial" w:cs="Arial"/>
            <w:b/>
            <w:bCs/>
            <w:color w:val="9B444F"/>
            <w:sz w:val="33"/>
            <w:szCs w:val="33"/>
            <w:lang w:eastAsia="ru-RU"/>
          </w:rPr>
          <w:t>«военного коммунизма»</w:t>
        </w:r>
      </w:hyperlink>
      <w:r w:rsidRPr="00D34BB6">
        <w:rPr>
          <w:rFonts w:ascii="Tahoma" w:eastAsia="Times New Roman" w:hAnsi="Tahoma" w:cs="Tahoma"/>
          <w:color w:val="000000"/>
          <w:sz w:val="33"/>
          <w:szCs w:val="33"/>
          <w:lang w:eastAsia="ru-RU"/>
        </w:rPr>
        <w:t>. В июне 1918 г. был принят декрет о национализации около 2 тыс. крупных промышленных предприятий. Осуществлять национализацию  могли отныне лишь Совнарком и ВСНХ.</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К апрелю 1919 г. почти вся крупная, а к началу 1920 г. и средняя промышленность была в основном национализирована. В ноябре 1920 г. ВСНХ постановил национализировать все частные предприятия, на которых трудились более 10 рабочих (при наличии механического двигателя – более 5). Выполнить это решение не удалось: с марта 1921 г. начался переход к новой экономической политике.</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Управление предприятиями осуществлялось через главные комитеты (главки) ВСНХ и местные совнархозы. Финансирование предприятий велось за счет бюджета, прибыль изымалась в бюджет. Предприятия лишились хозяйственной самостоятельности. Это привело к быстрому росту бюрократического аппарата.</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В 1920 г. под руководством </w:t>
      </w:r>
      <w:hyperlink r:id="rId6" w:tgtFrame="hist_popup" w:history="1">
        <w:r w:rsidRPr="00D34BB6">
          <w:rPr>
            <w:rFonts w:ascii="Arial" w:eastAsia="Times New Roman" w:hAnsi="Arial" w:cs="Arial"/>
            <w:b/>
            <w:bCs/>
            <w:color w:val="9B444F"/>
            <w:sz w:val="33"/>
            <w:szCs w:val="33"/>
            <w:lang w:eastAsia="ru-RU"/>
          </w:rPr>
          <w:t>Г.М. Кржижановского</w:t>
        </w:r>
      </w:hyperlink>
      <w:r w:rsidRPr="00D34BB6">
        <w:rPr>
          <w:rFonts w:ascii="Tahoma" w:eastAsia="Times New Roman" w:hAnsi="Tahoma" w:cs="Tahoma"/>
          <w:color w:val="000000"/>
          <w:sz w:val="33"/>
          <w:szCs w:val="33"/>
          <w:lang w:eastAsia="ru-RU"/>
        </w:rPr>
        <w:t> был разработан </w:t>
      </w:r>
      <w:hyperlink r:id="rId7" w:tgtFrame="hist_popup" w:history="1">
        <w:r w:rsidRPr="00D34BB6">
          <w:rPr>
            <w:rFonts w:ascii="Arial" w:eastAsia="Times New Roman" w:hAnsi="Arial" w:cs="Arial"/>
            <w:b/>
            <w:bCs/>
            <w:color w:val="9B444F"/>
            <w:sz w:val="33"/>
            <w:szCs w:val="33"/>
            <w:lang w:eastAsia="ru-RU"/>
          </w:rPr>
          <w:t>Государственный план электрификации России</w:t>
        </w:r>
      </w:hyperlink>
      <w:r w:rsidRPr="00D34BB6">
        <w:rPr>
          <w:rFonts w:ascii="Tahoma" w:eastAsia="Times New Roman" w:hAnsi="Tahoma" w:cs="Tahoma"/>
          <w:color w:val="000000"/>
          <w:sz w:val="33"/>
          <w:szCs w:val="33"/>
          <w:lang w:eastAsia="ru-RU"/>
        </w:rPr>
        <w:t xml:space="preserve"> (ГОЭЛРО). Он наметил комплексное развитие экономики на 10 – 20 лет. Центральным звеном было развитие электроэнергетики. Ленин говорил: «Коммунизм – это советская власть плюс электрификация всей России». План ГОЭЛРО был сугубо техническим. В нем в соответствии с военно-коммунистическим </w:t>
      </w:r>
      <w:r w:rsidRPr="00D34BB6">
        <w:rPr>
          <w:rFonts w:ascii="Tahoma" w:eastAsia="Times New Roman" w:hAnsi="Tahoma" w:cs="Tahoma"/>
          <w:color w:val="000000"/>
          <w:sz w:val="33"/>
          <w:szCs w:val="33"/>
          <w:lang w:eastAsia="ru-RU"/>
        </w:rPr>
        <w:lastRenderedPageBreak/>
        <w:t>отрицанием рынка и товарно-денежного хозяйства не были просчитаны эффективность намеченных затрат и финансовые ресурсы.</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Финансовая система в годы Гражданской войны пришла в полное расстройство. В результате выпуска в оборот необеспеченных денег началась гиперинфляция. К 1921 г. уровень цен 1913 г. был превышен более чем в 80 тыс. раз. Все большее значение приобретали натуральные расчеты и выплаты. Большевики считали падение роли денег фактором положительным, облегчающим полный отказ от товарно-денежного хозяйства и переход к прямому распределению.</w:t>
      </w:r>
    </w:p>
    <w:p w:rsidR="00D34BB6" w:rsidRPr="00D34BB6" w:rsidRDefault="00D34BB6" w:rsidP="00D34BB6">
      <w:pPr>
        <w:spacing w:before="150" w:after="150" w:line="240" w:lineRule="auto"/>
        <w:ind w:left="150" w:right="150"/>
        <w:outlineLvl w:val="4"/>
        <w:rPr>
          <w:rFonts w:ascii="Arial" w:eastAsia="Times New Roman" w:hAnsi="Arial" w:cs="Arial"/>
          <w:b/>
          <w:bCs/>
          <w:color w:val="862935"/>
          <w:sz w:val="36"/>
          <w:szCs w:val="36"/>
          <w:lang w:eastAsia="ru-RU"/>
        </w:rPr>
      </w:pPr>
      <w:r w:rsidRPr="00D34BB6">
        <w:rPr>
          <w:rFonts w:ascii="Arial" w:eastAsia="Times New Roman" w:hAnsi="Arial" w:cs="Arial"/>
          <w:b/>
          <w:bCs/>
          <w:color w:val="862935"/>
          <w:sz w:val="36"/>
          <w:szCs w:val="36"/>
          <w:lang w:eastAsia="ru-RU"/>
        </w:rPr>
        <w:t>Жизнь городского населения</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В городах сложилось крайне тяжелое продовольственное положение. Были установлены продовольственные пайки для различных категорий горожан. Принадлежность к той или иной категории зависела от социального положения: рабочие получали больше, служащие меньше, представители буржуазии вообще лишались пайка. Пайковые продукты выдавались по твердым ценам. Однако выжить только за счет пайка было невозможно. Несмотря на запрет торговать монополизированными продуктами, рынок сохранялся. Рыночные цены не регулировались государством и быстро росли. По мере обесценивания денег зарплату все чаще выдавали продуктами или продукцией предприятия: спичками, ситцем, мылом... Эти изделия обменивались на продукты питания у крестьян. Цены на продовольствие в разных районах страны сильно различались, поэтому жители промышленных губерний отправлялись в далекие рискованные путешествия. Появились профессиональные спекулянты-мешочники. Несмотря на преследования властей, они более чем на 50% обеспечивали хлебом горожан и на две трети – крестьян хлебопотребляющих губерний.</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lastRenderedPageBreak/>
        <w:t>Голод и эпидемии сократили городское население: в Москве на 40%, в Петрограде на 50%. Особенно упала численность рабочих, так как многие вернулись в деревню или занялись кустарными промыслами. Эта «</w:t>
      </w:r>
      <w:proofErr w:type="spellStart"/>
      <w:r w:rsidRPr="00D34BB6">
        <w:rPr>
          <w:rFonts w:ascii="Tahoma" w:eastAsia="Times New Roman" w:hAnsi="Tahoma" w:cs="Tahoma"/>
          <w:color w:val="000000"/>
          <w:sz w:val="33"/>
          <w:szCs w:val="33"/>
          <w:lang w:eastAsia="ru-RU"/>
        </w:rPr>
        <w:t>депролетаризация</w:t>
      </w:r>
      <w:proofErr w:type="spellEnd"/>
      <w:r w:rsidRPr="00D34BB6">
        <w:rPr>
          <w:rFonts w:ascii="Tahoma" w:eastAsia="Times New Roman" w:hAnsi="Tahoma" w:cs="Tahoma"/>
          <w:color w:val="000000"/>
          <w:sz w:val="33"/>
          <w:szCs w:val="33"/>
          <w:lang w:eastAsia="ru-RU"/>
        </w:rPr>
        <w:t>» грозила утратой социальной базы советской власти.</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 xml:space="preserve">Сокращение численности работников вынудило власть расширить трудовую повинность. Началась милитаризация труда, создание «трудовых армий». Оплата труда была уравнительной, городской транспорт, коммунальные услуги – </w:t>
      </w:r>
      <w:proofErr w:type="gramStart"/>
      <w:r w:rsidRPr="00D34BB6">
        <w:rPr>
          <w:rFonts w:ascii="Tahoma" w:eastAsia="Times New Roman" w:hAnsi="Tahoma" w:cs="Tahoma"/>
          <w:color w:val="000000"/>
          <w:sz w:val="33"/>
          <w:szCs w:val="33"/>
          <w:lang w:eastAsia="ru-RU"/>
        </w:rPr>
        <w:t>бесплатными</w:t>
      </w:r>
      <w:proofErr w:type="gramEnd"/>
      <w:r w:rsidRPr="00D34BB6">
        <w:rPr>
          <w:rFonts w:ascii="Tahoma" w:eastAsia="Times New Roman" w:hAnsi="Tahoma" w:cs="Tahoma"/>
          <w:color w:val="000000"/>
          <w:sz w:val="33"/>
          <w:szCs w:val="33"/>
          <w:lang w:eastAsia="ru-RU"/>
        </w:rPr>
        <w:t>.</w:t>
      </w:r>
    </w:p>
    <w:p w:rsidR="00D34BB6" w:rsidRPr="00D34BB6" w:rsidRDefault="00D34BB6" w:rsidP="00D34BB6">
      <w:pPr>
        <w:spacing w:before="150" w:after="150" w:line="240" w:lineRule="auto"/>
        <w:ind w:left="150" w:right="150"/>
        <w:outlineLvl w:val="4"/>
        <w:rPr>
          <w:rFonts w:ascii="Arial" w:eastAsia="Times New Roman" w:hAnsi="Arial" w:cs="Arial"/>
          <w:b/>
          <w:bCs/>
          <w:color w:val="862935"/>
          <w:sz w:val="36"/>
          <w:szCs w:val="36"/>
          <w:lang w:eastAsia="ru-RU"/>
        </w:rPr>
      </w:pPr>
      <w:r w:rsidRPr="00D34BB6">
        <w:rPr>
          <w:rFonts w:ascii="Arial" w:eastAsia="Times New Roman" w:hAnsi="Arial" w:cs="Arial"/>
          <w:b/>
          <w:bCs/>
          <w:color w:val="862935"/>
          <w:sz w:val="36"/>
          <w:szCs w:val="36"/>
          <w:lang w:eastAsia="ru-RU"/>
        </w:rPr>
        <w:t>Положение деревни</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Деревня в условиях Гражданской войны перешла к полунатуральному хозяйству. Этому способствовало уничтожение наиболее товарных помещичьих и кулацких хозяйств и нехватка промышленных товаров, на которые можно было бы обменять крестьянскую продукцию.</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Советская власть пыталась внедрять в деревне коммуны и другие формы коллективного земледелия, но широкого распространения они не получили. Кормильцем города и армии оставался крестьянин-единоличник. Продовольственные запасы сверх 12 пудов зерна и 1 пуда крупы или 7 пудов картофеля в год на душу подлежали сдаче государству. Крестьяне сопротивлялись изъятию хлеба, нередко с оружием в руках. Экономическая политика, основанная на насилии, оказалась неэффективной. С осени 1918 г. она была несколько смягчена: увеличена поставка промтоваров в деревню, повышены заготовительные цены на хлеб. В декабре 1918 г. были ликвидированы ненавистные зажиточным и средним крестьянам комбеды.</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В январе 1919 г. была введена </w:t>
      </w:r>
      <w:hyperlink r:id="rId8" w:tgtFrame="hist_popup" w:history="1">
        <w:r w:rsidRPr="00D34BB6">
          <w:rPr>
            <w:rFonts w:ascii="Arial" w:eastAsia="Times New Roman" w:hAnsi="Arial" w:cs="Arial"/>
            <w:b/>
            <w:bCs/>
            <w:color w:val="9B444F"/>
            <w:sz w:val="33"/>
            <w:szCs w:val="33"/>
            <w:lang w:eastAsia="ru-RU"/>
          </w:rPr>
          <w:t>продовольственная разверстка</w:t>
        </w:r>
      </w:hyperlink>
      <w:r w:rsidRPr="00D34BB6">
        <w:rPr>
          <w:rFonts w:ascii="Tahoma" w:eastAsia="Times New Roman" w:hAnsi="Tahoma" w:cs="Tahoma"/>
          <w:color w:val="000000"/>
          <w:sz w:val="33"/>
          <w:szCs w:val="33"/>
          <w:lang w:eastAsia="ru-RU"/>
        </w:rPr>
        <w:t xml:space="preserve">. Эта мера была призвана смягчить продовольственную политику. Теперь заранее </w:t>
      </w:r>
      <w:r w:rsidRPr="00D34BB6">
        <w:rPr>
          <w:rFonts w:ascii="Tahoma" w:eastAsia="Times New Roman" w:hAnsi="Tahoma" w:cs="Tahoma"/>
          <w:color w:val="000000"/>
          <w:sz w:val="33"/>
          <w:szCs w:val="33"/>
          <w:lang w:eastAsia="ru-RU"/>
        </w:rPr>
        <w:lastRenderedPageBreak/>
        <w:t>определялось необходимое стране количество хлеба, которое затем разверстывалось по губерниям, уездам и волостям. По идее это должно было ограничить произвол продотрядов. Но так как в основу разверстки были положены потребности государства, а не возможности крестьянского хозяйства, нередко при осуществлении разверстки у крестьян отбирали не только излишки, но и необходимый минимум.</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VIII съезд РК</w:t>
      </w:r>
      <w:proofErr w:type="gramStart"/>
      <w:r w:rsidRPr="00D34BB6">
        <w:rPr>
          <w:rFonts w:ascii="Tahoma" w:eastAsia="Times New Roman" w:hAnsi="Tahoma" w:cs="Tahoma"/>
          <w:color w:val="000000"/>
          <w:sz w:val="33"/>
          <w:szCs w:val="33"/>
          <w:lang w:eastAsia="ru-RU"/>
        </w:rPr>
        <w:t>П(</w:t>
      </w:r>
      <w:proofErr w:type="gramEnd"/>
      <w:r w:rsidRPr="00D34BB6">
        <w:rPr>
          <w:rFonts w:ascii="Tahoma" w:eastAsia="Times New Roman" w:hAnsi="Tahoma" w:cs="Tahoma"/>
          <w:color w:val="000000"/>
          <w:sz w:val="33"/>
          <w:szCs w:val="33"/>
          <w:lang w:eastAsia="ru-RU"/>
        </w:rPr>
        <w:t>б) в марте 1919 г. провозгласил, что от политики нейтрализации середняка советская власть переходит к союзу с ним. Это был чисто политический лозунг – на практике отношение к крестьянству не изменилось.</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Когда опасность со стороны белых миновала, меры по отношению к крестьянству ужесточились. Разверстка была распространена почти на все виды продовольствия и сырья, размеры обязательных поставок возросли. В ответ крестьяне, не видя смысла тратить силы, сократили посевы.</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Сопротивление крестьян реквизициям хлеба и мобилизациям в Красную армию породило движение «зеленых». Крестьяне и солдаты-дезертиры объединялись в довольно крупные отряды под командованием своих атаманов и боролись как против белых, так и против красных, за вольную жизнь без помещиков и комиссаров. Нередко движение «зеленых» вырождалось в откровенный бандитизм. Крупнейшим представителем «зеленых» был «батька» </w:t>
      </w:r>
      <w:hyperlink r:id="rId9" w:tgtFrame="hist_popup" w:history="1">
        <w:r w:rsidRPr="00D34BB6">
          <w:rPr>
            <w:rFonts w:ascii="Arial" w:eastAsia="Times New Roman" w:hAnsi="Arial" w:cs="Arial"/>
            <w:b/>
            <w:bCs/>
            <w:color w:val="9B444F"/>
            <w:sz w:val="33"/>
            <w:szCs w:val="33"/>
            <w:lang w:eastAsia="ru-RU"/>
          </w:rPr>
          <w:t>Н.И. Махно</w:t>
        </w:r>
      </w:hyperlink>
      <w:r w:rsidRPr="00D34BB6">
        <w:rPr>
          <w:rFonts w:ascii="Tahoma" w:eastAsia="Times New Roman" w:hAnsi="Tahoma" w:cs="Tahoma"/>
          <w:color w:val="000000"/>
          <w:sz w:val="33"/>
          <w:szCs w:val="33"/>
          <w:lang w:eastAsia="ru-RU"/>
        </w:rPr>
        <w:t xml:space="preserve">, создавший крестьянскую республику в селе </w:t>
      </w:r>
      <w:proofErr w:type="gramStart"/>
      <w:r w:rsidRPr="00D34BB6">
        <w:rPr>
          <w:rFonts w:ascii="Tahoma" w:eastAsia="Times New Roman" w:hAnsi="Tahoma" w:cs="Tahoma"/>
          <w:color w:val="000000"/>
          <w:sz w:val="33"/>
          <w:szCs w:val="33"/>
          <w:lang w:eastAsia="ru-RU"/>
        </w:rPr>
        <w:t>Гуляй-поле</w:t>
      </w:r>
      <w:proofErr w:type="gramEnd"/>
      <w:r w:rsidRPr="00D34BB6">
        <w:rPr>
          <w:rFonts w:ascii="Tahoma" w:eastAsia="Times New Roman" w:hAnsi="Tahoma" w:cs="Tahoma"/>
          <w:color w:val="000000"/>
          <w:sz w:val="33"/>
          <w:szCs w:val="33"/>
          <w:lang w:eastAsia="ru-RU"/>
        </w:rPr>
        <w:t xml:space="preserve"> на Украине.</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 xml:space="preserve">К концу Гражданской войны по всей стране начались массовые крестьянские волнения. Крестьяне требовали отмены продовольственной разверстки, государственной монополии и твердых цен на хлеб, добивались разрешения свободной торговли. Большей частью эти волнения оставались стихийными и плохо </w:t>
      </w:r>
      <w:r w:rsidRPr="00D34BB6">
        <w:rPr>
          <w:rFonts w:ascii="Tahoma" w:eastAsia="Times New Roman" w:hAnsi="Tahoma" w:cs="Tahoma"/>
          <w:color w:val="000000"/>
          <w:sz w:val="33"/>
          <w:szCs w:val="33"/>
          <w:lang w:eastAsia="ru-RU"/>
        </w:rPr>
        <w:lastRenderedPageBreak/>
        <w:t>организованными. Уровнем организации выделяется «</w:t>
      </w:r>
      <w:proofErr w:type="spellStart"/>
      <w:r w:rsidRPr="00D34BB6">
        <w:rPr>
          <w:rFonts w:ascii="Tahoma" w:eastAsia="Times New Roman" w:hAnsi="Tahoma" w:cs="Tahoma"/>
          <w:color w:val="000000"/>
          <w:sz w:val="33"/>
          <w:szCs w:val="33"/>
          <w:lang w:eastAsia="ru-RU"/>
        </w:rPr>
        <w:t>антоновщина</w:t>
      </w:r>
      <w:proofErr w:type="spellEnd"/>
      <w:r w:rsidRPr="00D34BB6">
        <w:rPr>
          <w:rFonts w:ascii="Tahoma" w:eastAsia="Times New Roman" w:hAnsi="Tahoma" w:cs="Tahoma"/>
          <w:color w:val="000000"/>
          <w:sz w:val="33"/>
          <w:szCs w:val="33"/>
          <w:lang w:eastAsia="ru-RU"/>
        </w:rPr>
        <w:t>» в Тамбовской области. По числу участников (50 тыс. чел.) это было не самое крупное восстание, но в ходе его впервые была создана крестьянская повстанческая армия.</w:t>
      </w:r>
    </w:p>
    <w:p w:rsidR="00D34BB6" w:rsidRPr="00D34BB6" w:rsidRDefault="00D34BB6" w:rsidP="00D34BB6">
      <w:pPr>
        <w:spacing w:before="150" w:after="150" w:line="240" w:lineRule="auto"/>
        <w:ind w:left="150" w:right="150"/>
        <w:outlineLvl w:val="4"/>
        <w:rPr>
          <w:rFonts w:ascii="Arial" w:eastAsia="Times New Roman" w:hAnsi="Arial" w:cs="Arial"/>
          <w:b/>
          <w:bCs/>
          <w:color w:val="862935"/>
          <w:sz w:val="36"/>
          <w:szCs w:val="36"/>
          <w:lang w:eastAsia="ru-RU"/>
        </w:rPr>
      </w:pPr>
      <w:r w:rsidRPr="00D34BB6">
        <w:rPr>
          <w:rFonts w:ascii="Arial" w:eastAsia="Times New Roman" w:hAnsi="Arial" w:cs="Arial"/>
          <w:b/>
          <w:bCs/>
          <w:color w:val="862935"/>
          <w:sz w:val="36"/>
          <w:szCs w:val="36"/>
          <w:lang w:eastAsia="ru-RU"/>
        </w:rPr>
        <w:t>Продовольственный вопрос</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Трудности с заготовкой хлеба привели к тяжелому продовольственному положению в городах. Для населения были установлены продовольственные пайки различных категорий, в зависимости от социального положения: рабочие получали больше, служащие меньше, представители буржуазии вообще лишались пайка. Оплата труда была уравнительной. Пайковые продукты выдавались по твердым ценам, но выжить только за счет пайка было невозможно. Поэтому, несмотря на запрет торговать монополизированными продуктами, рынок продолжал существовать. Рыночные цены не регулировались государством и быстро росли. По мере обесценивания денег зарплату часто выдавали продуктами или продукцией предприятия: спичками, ситцем, мылом и т. п. Затем эти изделия обменивались на продовольствие у крестьян. Цены на продукты в разных районах страны различались в несколько раз, поэтому жители голодных промышленных губерний отправлялись в далекие и рискованные путешествия. Появились профессиональные спекулянты-мешочники. Несмотря на преследования властей (спекулянтам грозило 10-летнее заключение с конфискацией имущества), они более чем на 1/2 обеспечивали хлебом городских жителей и на 2/3 – крестьян хлебопотребляющих губерний.</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 xml:space="preserve">Голод и эпидемии резко сократили городское население: в Москве на 40%, в Петрограде на 50%. Особенно упала численность промышленных рабочих, многие из которых перебрались к родственникам в деревню. Оставшиеся </w:t>
      </w:r>
      <w:r w:rsidRPr="00D34BB6">
        <w:rPr>
          <w:rFonts w:ascii="Tahoma" w:eastAsia="Times New Roman" w:hAnsi="Tahoma" w:cs="Tahoma"/>
          <w:color w:val="000000"/>
          <w:sz w:val="33"/>
          <w:szCs w:val="33"/>
          <w:lang w:eastAsia="ru-RU"/>
        </w:rPr>
        <w:lastRenderedPageBreak/>
        <w:t>в городах покидали заводы, переходя к кустарным промыслам, дававшим реальный заработок. Для советской власти эта «</w:t>
      </w:r>
      <w:proofErr w:type="spellStart"/>
      <w:r w:rsidRPr="00D34BB6">
        <w:rPr>
          <w:rFonts w:ascii="Tahoma" w:eastAsia="Times New Roman" w:hAnsi="Tahoma" w:cs="Tahoma"/>
          <w:color w:val="000000"/>
          <w:sz w:val="33"/>
          <w:szCs w:val="33"/>
          <w:lang w:eastAsia="ru-RU"/>
        </w:rPr>
        <w:t>депролетаризация</w:t>
      </w:r>
      <w:proofErr w:type="spellEnd"/>
      <w:r w:rsidRPr="00D34BB6">
        <w:rPr>
          <w:rFonts w:ascii="Tahoma" w:eastAsia="Times New Roman" w:hAnsi="Tahoma" w:cs="Tahoma"/>
          <w:color w:val="000000"/>
          <w:sz w:val="33"/>
          <w:szCs w:val="33"/>
          <w:lang w:eastAsia="ru-RU"/>
        </w:rPr>
        <w:t>» означала утрату социальной базы.</w:t>
      </w:r>
    </w:p>
    <w:p w:rsidR="00D34BB6" w:rsidRPr="00D34BB6" w:rsidRDefault="00D34BB6" w:rsidP="00D34BB6">
      <w:pPr>
        <w:spacing w:before="150" w:after="150" w:line="240" w:lineRule="auto"/>
        <w:ind w:left="150" w:right="150"/>
        <w:outlineLvl w:val="4"/>
        <w:rPr>
          <w:rFonts w:ascii="Arial" w:eastAsia="Times New Roman" w:hAnsi="Arial" w:cs="Arial"/>
          <w:b/>
          <w:bCs/>
          <w:color w:val="862935"/>
          <w:sz w:val="36"/>
          <w:szCs w:val="36"/>
          <w:lang w:eastAsia="ru-RU"/>
        </w:rPr>
      </w:pPr>
      <w:r w:rsidRPr="00D34BB6">
        <w:rPr>
          <w:rFonts w:ascii="Arial" w:eastAsia="Times New Roman" w:hAnsi="Arial" w:cs="Arial"/>
          <w:b/>
          <w:bCs/>
          <w:color w:val="862935"/>
          <w:sz w:val="36"/>
          <w:szCs w:val="36"/>
          <w:lang w:eastAsia="ru-RU"/>
        </w:rPr>
        <w:t>Милитаризация труда</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Сокращение численности работников вынудило власть расширить трудовую повинность, привлечь всех граждан к исполнению обязательной топливной, дорожной и других повинностей.</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r w:rsidRPr="00D34BB6">
        <w:rPr>
          <w:rFonts w:ascii="Tahoma" w:eastAsia="Times New Roman" w:hAnsi="Tahoma" w:cs="Tahoma"/>
          <w:color w:val="000000"/>
          <w:sz w:val="33"/>
          <w:szCs w:val="33"/>
          <w:lang w:eastAsia="ru-RU"/>
        </w:rPr>
        <w:t>Началась милитаризация труда, создание «трудовых армий». Рабочие прикреплялись к заводам и должны были выполнять план под угрозой репрессий. Любой работник мог быть принудительно направлен туда, где, по мнению властей, его труд был нужнее.</w:t>
      </w:r>
    </w:p>
    <w:p w:rsidR="00D34BB6" w:rsidRPr="00D34BB6" w:rsidRDefault="00D34BB6" w:rsidP="00D34BB6">
      <w:pPr>
        <w:spacing w:before="150" w:after="150" w:line="240" w:lineRule="auto"/>
        <w:ind w:left="150" w:right="150"/>
        <w:outlineLvl w:val="4"/>
        <w:rPr>
          <w:rFonts w:ascii="Arial" w:eastAsia="Times New Roman" w:hAnsi="Arial" w:cs="Arial"/>
          <w:b/>
          <w:bCs/>
          <w:color w:val="862935"/>
          <w:sz w:val="36"/>
          <w:szCs w:val="36"/>
          <w:lang w:eastAsia="ru-RU"/>
        </w:rPr>
      </w:pPr>
      <w:r w:rsidRPr="00D34BB6">
        <w:rPr>
          <w:rFonts w:ascii="Arial" w:eastAsia="Times New Roman" w:hAnsi="Arial" w:cs="Arial"/>
          <w:b/>
          <w:bCs/>
          <w:color w:val="862935"/>
          <w:sz w:val="36"/>
          <w:szCs w:val="36"/>
          <w:lang w:eastAsia="ru-RU"/>
        </w:rPr>
        <w:t>Итоги экономической политики военного коммунизма</w:t>
      </w:r>
    </w:p>
    <w:p w:rsidR="00D34BB6" w:rsidRPr="00D34BB6" w:rsidRDefault="00D34BB6" w:rsidP="00D34BB6">
      <w:pPr>
        <w:spacing w:before="150" w:after="150" w:line="240" w:lineRule="auto"/>
        <w:ind w:left="150" w:right="150"/>
        <w:rPr>
          <w:rFonts w:ascii="Tahoma" w:eastAsia="Times New Roman" w:hAnsi="Tahoma" w:cs="Tahoma"/>
          <w:color w:val="000000"/>
          <w:sz w:val="33"/>
          <w:szCs w:val="33"/>
          <w:lang w:eastAsia="ru-RU"/>
        </w:rPr>
      </w:pPr>
      <w:proofErr w:type="gramStart"/>
      <w:r w:rsidRPr="00D34BB6">
        <w:rPr>
          <w:rFonts w:ascii="Tahoma" w:eastAsia="Times New Roman" w:hAnsi="Tahoma" w:cs="Tahoma"/>
          <w:color w:val="000000"/>
          <w:sz w:val="33"/>
          <w:szCs w:val="33"/>
          <w:lang w:eastAsia="ru-RU"/>
        </w:rPr>
        <w:t>К концу Гражданской войны производительность труда снизилась по сравнению с довоенной в 4 раза.</w:t>
      </w:r>
      <w:proofErr w:type="gramEnd"/>
      <w:r w:rsidRPr="00D34BB6">
        <w:rPr>
          <w:rFonts w:ascii="Tahoma" w:eastAsia="Times New Roman" w:hAnsi="Tahoma" w:cs="Tahoma"/>
          <w:color w:val="000000"/>
          <w:sz w:val="33"/>
          <w:szCs w:val="33"/>
          <w:lang w:eastAsia="ru-RU"/>
        </w:rPr>
        <w:t xml:space="preserve"> Промышленность обеспечивалась топливом лишь на 10%, 60% паровозов были неисправны. Промышленное производство составляло менее 13% уровня 1913 г. Меньше пострадала кустарная промышленность, сократившая производство примерно вдвое. На долю мелких предприятий и кустарей приходилось теперь почти 50% всей производимой в стране промышленной продукции.</w:t>
      </w:r>
    </w:p>
    <w:p w:rsidR="008B6868" w:rsidRDefault="008B6868">
      <w:bookmarkStart w:id="0" w:name="_GoBack"/>
      <w:bookmarkEnd w:id="0"/>
    </w:p>
    <w:sectPr w:rsidR="008B6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63"/>
    <w:rsid w:val="008B6868"/>
    <w:rsid w:val="00D34BB6"/>
    <w:rsid w:val="00F4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34B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34B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4B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34BB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34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4BB6"/>
  </w:style>
  <w:style w:type="character" w:styleId="a4">
    <w:name w:val="Hyperlink"/>
    <w:basedOn w:val="a0"/>
    <w:uiPriority w:val="99"/>
    <w:semiHidden/>
    <w:unhideWhenUsed/>
    <w:rsid w:val="00D34B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34B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34B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4B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34BB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34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4BB6"/>
  </w:style>
  <w:style w:type="character" w:styleId="a4">
    <w:name w:val="Hyperlink"/>
    <w:basedOn w:val="a0"/>
    <w:uiPriority w:val="99"/>
    <w:semiHidden/>
    <w:unhideWhenUsed/>
    <w:rsid w:val="00D34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229/item1/04.html" TargetMode="External"/><Relationship Id="rId3" Type="http://schemas.openxmlformats.org/officeDocument/2006/relationships/settings" Target="settings.xml"/><Relationship Id="rId7" Type="http://schemas.openxmlformats.org/officeDocument/2006/relationships/hyperlink" Target="http://www.histrussia.ru/Storage/eor/1229/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229/item1/02.html" TargetMode="External"/><Relationship Id="rId11" Type="http://schemas.openxmlformats.org/officeDocument/2006/relationships/theme" Target="theme/theme1.xml"/><Relationship Id="rId5" Type="http://schemas.openxmlformats.org/officeDocument/2006/relationships/hyperlink" Target="http://www.histrussia.ru/Storage/eor/1229/item1/0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russia.ru/Storage/eor/1229/item1/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2008-12-31T22:09:00Z</dcterms:created>
  <dcterms:modified xsi:type="dcterms:W3CDTF">2008-12-31T22:09:00Z</dcterms:modified>
</cp:coreProperties>
</file>