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EF7" w:rsidRPr="00F07EF7" w:rsidRDefault="00F07EF7" w:rsidP="00F07EF7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9F4308"/>
          <w:sz w:val="45"/>
          <w:szCs w:val="45"/>
          <w:lang w:eastAsia="ru-RU"/>
        </w:rPr>
      </w:pPr>
      <w:r w:rsidRPr="00F07EF7">
        <w:rPr>
          <w:rFonts w:ascii="Arial" w:eastAsia="Times New Roman" w:hAnsi="Arial" w:cs="Arial"/>
          <w:b/>
          <w:bCs/>
          <w:color w:val="9F4308"/>
          <w:sz w:val="45"/>
          <w:szCs w:val="45"/>
          <w:lang w:eastAsia="ru-RU"/>
        </w:rPr>
        <w:t>Материальная культура. Занятия и быт. Фольклор</w:t>
      </w:r>
    </w:p>
    <w:p w:rsidR="00F07EF7" w:rsidRPr="00F07EF7" w:rsidRDefault="00F07EF7" w:rsidP="00F07E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096000" cy="4486275"/>
            <wp:effectExtent l="0" t="0" r="0" b="9525"/>
            <wp:docPr id="1" name="Рисунок 1" descr="http://www.histrussia.ru/Storage/eor/1049/item1/img/histor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istrussia.ru/Storage/eor/1049/item1/img/history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EF7" w:rsidRPr="00F07EF7" w:rsidRDefault="00F07EF7" w:rsidP="00F07EF7">
      <w:pPr>
        <w:spacing w:after="150" w:line="240" w:lineRule="auto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F07EF7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А. Васнецов. В русской избе</w:t>
      </w:r>
    </w:p>
    <w:p w:rsidR="00F07EF7" w:rsidRPr="00F07EF7" w:rsidRDefault="00F07EF7" w:rsidP="00F07EF7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9F4308"/>
          <w:sz w:val="36"/>
          <w:szCs w:val="36"/>
          <w:lang w:eastAsia="ru-RU"/>
        </w:rPr>
      </w:pPr>
      <w:r w:rsidRPr="00F07EF7">
        <w:rPr>
          <w:rFonts w:ascii="Arial" w:eastAsia="Times New Roman" w:hAnsi="Arial" w:cs="Arial"/>
          <w:b/>
          <w:bCs/>
          <w:color w:val="9F4308"/>
          <w:sz w:val="36"/>
          <w:szCs w:val="36"/>
          <w:lang w:eastAsia="ru-RU"/>
        </w:rPr>
        <w:t>Этапы культурного развития эпохи</w:t>
      </w:r>
    </w:p>
    <w:p w:rsidR="00F07EF7" w:rsidRPr="00F07EF7" w:rsidRDefault="00F07EF7" w:rsidP="00F07EF7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07EF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XIII в. русские земли подверглись монгольскому нашествию. Это нанесло огромный ущерб русской культуре. Погибли памятники зодчества, изобразительного и прикладного искусства, письменности. Гибель городов, угон ремесленников в рабство привели к исчезновению многих ремесел. Были утрачены искусство перегородчатой эмали, многие приемы обработки металла, умение изготовлять цветное стекло. На полстолетия прекратилось каменное строительство, а когда оно возродилось в конце XIII в., оказалось, что техника строительного дела стала гораздо примитивнее, чем до нашествия.</w:t>
      </w:r>
    </w:p>
    <w:p w:rsidR="00F07EF7" w:rsidRPr="00F07EF7" w:rsidRDefault="00F07EF7" w:rsidP="00F07EF7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07EF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Культурное влияние Орды на Русь оказалось незначительным. Оно проявилось лишь в проникших в русский язык тюркских словах (сарай, кафтан, колпак) и в восточных мотивах, встречающихся в русском прикладном искусстве.</w:t>
      </w:r>
    </w:p>
    <w:p w:rsidR="00F07EF7" w:rsidRPr="00F07EF7" w:rsidRDefault="00F07EF7" w:rsidP="00F07EF7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07EF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Развитие культуры XIII – XV вв. разделяется на ряд этапов.</w:t>
      </w:r>
    </w:p>
    <w:p w:rsidR="00F07EF7" w:rsidRPr="00F07EF7" w:rsidRDefault="00F07EF7" w:rsidP="00F07EF7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07EF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1. От вторжения Батыя до середины XIV в. Упадок культуры и начало ее возрождения. Ведущими центрами культуры, наряду с не пострадавшими от нашествия Новгородом и Псковом, становятся новые центры: Москва и Тверь.</w:t>
      </w:r>
    </w:p>
    <w:p w:rsidR="00F07EF7" w:rsidRPr="00F07EF7" w:rsidRDefault="00F07EF7" w:rsidP="00F07EF7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07EF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2. Вторая половина XIV в. – первая половина XV в. Хозяйственный и культурный подъем, рост каменного строительства, появление еретических учений.</w:t>
      </w:r>
    </w:p>
    <w:p w:rsidR="00F07EF7" w:rsidRPr="00F07EF7" w:rsidRDefault="00F07EF7" w:rsidP="00F07EF7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07EF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3. Вторая половина XV в. – начало XVI в. Укрепление государственного единства, взаимообогащение местных культур, расцвет московского зодчества, расширение культурных контактов с Западом, широкая проповедь новгородских и московских еретиков.</w:t>
      </w:r>
    </w:p>
    <w:p w:rsidR="00F07EF7" w:rsidRPr="00F07EF7" w:rsidRDefault="00F07EF7" w:rsidP="00F07EF7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9F4308"/>
          <w:sz w:val="36"/>
          <w:szCs w:val="36"/>
          <w:lang w:eastAsia="ru-RU"/>
        </w:rPr>
      </w:pPr>
      <w:r w:rsidRPr="00F07EF7">
        <w:rPr>
          <w:rFonts w:ascii="Arial" w:eastAsia="Times New Roman" w:hAnsi="Arial" w:cs="Arial"/>
          <w:b/>
          <w:bCs/>
          <w:color w:val="9F4308"/>
          <w:sz w:val="36"/>
          <w:szCs w:val="36"/>
          <w:lang w:eastAsia="ru-RU"/>
        </w:rPr>
        <w:t>Материальная культура. Занятия и быт</w:t>
      </w:r>
    </w:p>
    <w:p w:rsidR="00F07EF7" w:rsidRPr="00F07EF7" w:rsidRDefault="00F07EF7" w:rsidP="00F07EF7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07EF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Бытовые условия жизни русских людей мало изменились по сравнению с предшествующей эпохой. По-прежнему жили в курных избах. Лишь в боярских хоромах топили «</w:t>
      </w:r>
      <w:proofErr w:type="spellStart"/>
      <w:r w:rsidRPr="00F07EF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по-белому</w:t>
      </w:r>
      <w:proofErr w:type="spellEnd"/>
      <w:r w:rsidRPr="00F07EF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» с дымоходом. Окна затягивались бычьим пузырем или слюдой. Помещение освещалось лучиной или масляными светильниками.</w:t>
      </w:r>
    </w:p>
    <w:p w:rsidR="00F07EF7" w:rsidRPr="00F07EF7" w:rsidRDefault="00F07EF7" w:rsidP="00F07EF7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07EF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Одежда представителей разных слоев населения различалась материалом, но не покроем. Простолюдин носил домотканое платье, а знать – бархатное или парчовое. Боярские шубы шились из соболя и горностая. Крестьяне носили лапти, горожане – кожаные сапоги. С конца XIII в. началось возрождение ремесленного </w:t>
      </w:r>
      <w:r w:rsidRPr="00F07EF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производства. Высокого искусства достигли кузнецы, изготовлявшие и украшавшие оружие. Широко распространилось литейное дело – отливка пушек и колоколов, церковной утвари. Ювелиры применяли чеканку и гравировку.</w:t>
      </w:r>
    </w:p>
    <w:p w:rsidR="00F07EF7" w:rsidRPr="00F07EF7" w:rsidRDefault="00F07EF7" w:rsidP="00F07EF7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9F4308"/>
          <w:sz w:val="36"/>
          <w:szCs w:val="36"/>
          <w:lang w:eastAsia="ru-RU"/>
        </w:rPr>
      </w:pPr>
      <w:r w:rsidRPr="00F07EF7">
        <w:rPr>
          <w:rFonts w:ascii="Arial" w:eastAsia="Times New Roman" w:hAnsi="Arial" w:cs="Arial"/>
          <w:b/>
          <w:bCs/>
          <w:color w:val="9F4308"/>
          <w:sz w:val="36"/>
          <w:szCs w:val="36"/>
          <w:lang w:eastAsia="ru-RU"/>
        </w:rPr>
        <w:t>Фольклор</w:t>
      </w:r>
    </w:p>
    <w:p w:rsidR="00F07EF7" w:rsidRPr="00F07EF7" w:rsidRDefault="00F07EF7" w:rsidP="00F07EF7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07EF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Главной темой фольклора этого периода являлась борьба против монгольского нашествия и ордынского ига. В XIII – XV вв. сложились жанры исторической песни и сказания. Многие из них составили основу литературных произведений эпохи. Фольклор XIII – XV вв. сохранил черты былинного эпоса Киевской Руси. В ряде исторических песен и былин богатыри князя Владимира (чаще всего Илья Муромец, Алеша Попович, и Добрыня Никитич) участвуют в борьбе против татар.</w:t>
      </w:r>
    </w:p>
    <w:p w:rsidR="00F07EF7" w:rsidRPr="00F07EF7" w:rsidRDefault="00F07EF7" w:rsidP="00F07EF7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07EF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Особый цикл былин – о Садко и Василии Буслаеве – сложился в Новгороде.</w:t>
      </w:r>
    </w:p>
    <w:p w:rsidR="00041CF1" w:rsidRDefault="00041CF1">
      <w:bookmarkStart w:id="0" w:name="_GoBack"/>
      <w:bookmarkEnd w:id="0"/>
    </w:p>
    <w:sectPr w:rsidR="00041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FFA"/>
    <w:rsid w:val="00041CF1"/>
    <w:rsid w:val="009D7FFA"/>
    <w:rsid w:val="00F0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07E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F07EF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07E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07E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07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7EF7"/>
  </w:style>
  <w:style w:type="paragraph" w:styleId="a4">
    <w:name w:val="Balloon Text"/>
    <w:basedOn w:val="a"/>
    <w:link w:val="a5"/>
    <w:uiPriority w:val="99"/>
    <w:semiHidden/>
    <w:unhideWhenUsed/>
    <w:rsid w:val="00F07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E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07E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F07EF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07E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07E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07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7EF7"/>
  </w:style>
  <w:style w:type="paragraph" w:styleId="a4">
    <w:name w:val="Balloon Text"/>
    <w:basedOn w:val="a"/>
    <w:link w:val="a5"/>
    <w:uiPriority w:val="99"/>
    <w:semiHidden/>
    <w:unhideWhenUsed/>
    <w:rsid w:val="00F07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E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6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7909">
          <w:marLeft w:val="120"/>
          <w:marRight w:val="300"/>
          <w:marTop w:val="150"/>
          <w:marBottom w:val="150"/>
          <w:divBdr>
            <w:top w:val="single" w:sz="48" w:space="0" w:color="FFF2C5"/>
            <w:left w:val="single" w:sz="48" w:space="0" w:color="FFF2C5"/>
            <w:bottom w:val="single" w:sz="48" w:space="0" w:color="FFF2C5"/>
            <w:right w:val="single" w:sz="48" w:space="0" w:color="FFF2C5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2014-12-09T07:24:00Z</dcterms:created>
  <dcterms:modified xsi:type="dcterms:W3CDTF">2014-12-09T07:25:00Z</dcterms:modified>
</cp:coreProperties>
</file>