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F41" w:rsidRPr="004E6F41" w:rsidRDefault="004E6F41" w:rsidP="004E6F41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4E6F41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Отечественная война 1812 г.</w:t>
      </w:r>
    </w:p>
    <w:p w:rsidR="004E6F41" w:rsidRPr="004E6F41" w:rsidRDefault="004E6F41" w:rsidP="004E6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286250" cy="2428875"/>
            <wp:effectExtent l="0" t="0" r="0" b="9525"/>
            <wp:docPr id="2" name="Рисунок 2" descr="http://www.histrussia.ru/Storage/eor/1078/item1/img/history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strussia.ru/Storage/eor/1078/item1/img/history_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F41" w:rsidRPr="004E6F41" w:rsidRDefault="004E6F41" w:rsidP="004E6F41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4E6F4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Неизвестный автор.</w:t>
      </w:r>
      <w:r w:rsidRPr="004E6F4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Переправа наполеоновской армии через Неман. </w:t>
      </w:r>
    </w:p>
    <w:p w:rsidR="004E6F41" w:rsidRPr="004E6F41" w:rsidRDefault="004E6F41" w:rsidP="004E6F41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4E6F41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Кампания 1812 г. Соотношение сил и планы сторон</w:t>
      </w:r>
    </w:p>
    <w:p w:rsidR="004E6F41" w:rsidRPr="004E6F41" w:rsidRDefault="004E6F41" w:rsidP="004E6F41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E6F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Общая численность вооруженных сил французской империи к 1812 году достигла 1 </w:t>
      </w:r>
      <w:proofErr w:type="gramStart"/>
      <w:r w:rsidRPr="004E6F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млн</w:t>
      </w:r>
      <w:proofErr w:type="gramEnd"/>
      <w:r w:rsidRPr="004E6F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200 тыс. чел. Правда, значительная часть войск была занята в Испании, где продолжалась партизанская война, и в других покоренных странах Европы. Для похода в Россию была сосредоточена так называемая Великая армия численностью более 660 тыс. чел. (первый эшелон – 440 тыс.).</w:t>
      </w:r>
    </w:p>
    <w:p w:rsidR="004E6F41" w:rsidRPr="004E6F41" w:rsidRDefault="004E6F41" w:rsidP="004E6F41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proofErr w:type="gramStart"/>
      <w:r w:rsidRPr="004E6F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Вооруженные силы России насчитывали около 500 тыс. чел. На западной границе были развернуты три армии: 1-я под командованием М.Б. Барклая-де-Толли численностью 127 тыс. чел. в районе Гродно и Ковно, 2-я под командованием </w:t>
      </w:r>
      <w:hyperlink r:id="rId6" w:tgtFrame="hist_popup" w:history="1">
        <w:r w:rsidRPr="004E6F41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П.И. Багратиона</w:t>
        </w:r>
      </w:hyperlink>
      <w:r w:rsidRPr="004E6F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численностью 45 тыс. в районе Белостока, 3-я армия под командованием </w:t>
      </w:r>
      <w:hyperlink r:id="rId7" w:tgtFrame="hist_popup" w:history="1">
        <w:r w:rsidRPr="004E6F41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А.П. Тормасова</w:t>
        </w:r>
      </w:hyperlink>
      <w:r w:rsidRPr="004E6F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численностью 46 тыс. чел. значительно южнее, у Луцка.</w:t>
      </w:r>
      <w:proofErr w:type="gramEnd"/>
      <w:r w:rsidRPr="004E6F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Таким образом, общая численность трех армий насчитывала около 220 тыс. чел., то есть в два раза меньше, чем было в первом эшелоне французских войск. Однако вместе с фланговыми группировками </w:t>
      </w:r>
      <w:r w:rsidRPr="004E6F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и корпусами второго эшелона, русские войска насчитывали около 317 тыс. чел.</w:t>
      </w:r>
    </w:p>
    <w:p w:rsidR="004E6F41" w:rsidRPr="004E6F41" w:rsidRDefault="004E6F41" w:rsidP="004E6F41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E6F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качественном отношении французская армия уступала наполеоновским войскам времен Аустерлица. Слабость её заключалась, в частности, в том, что она состояла из представителей покоренных европейских народов (в России её называли «армией двунадесяти языков»), большинство из которых не понимали смысла войны с Россией и считали, что воют за чужие интересы. Однако даже такая французская армия была существенно сильнее русской. Первоначально император планировал не идти с армией вглубь России, а продвинуться максимум до Смоленска. Наполеон собирался не порабощать Россию, а разгромить русскую армию в одном или нескольких сражениях, а затем продиктовать России мир на своих условиях.</w:t>
      </w:r>
    </w:p>
    <w:p w:rsidR="004E6F41" w:rsidRPr="004E6F41" w:rsidRDefault="004E6F41" w:rsidP="004E6F41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E6F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России также готовились к войне. Было разработано несколько вариантов плана. Наиболее важны планы, разработанные военным министром М.Б. Барклаем-де-Толли и советником Александра I прусским генералом </w:t>
      </w:r>
      <w:hyperlink r:id="rId8" w:tgtFrame="hist_popup" w:history="1">
        <w:r w:rsidRPr="004E6F41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К. Фулем.</w:t>
        </w:r>
      </w:hyperlink>
    </w:p>
    <w:p w:rsidR="004E6F41" w:rsidRPr="004E6F41" w:rsidRDefault="004E6F41" w:rsidP="004E6F41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E6F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К. Фуль считал, что русскую армию следует разделить на две части, одна из которых будет оборонять укрепленный лагерь в Дриссе, а вторая действовать во фланг и тыл неприятелю. Этот план совершенно не учитывал превосходства французов, которые могли бы разбить русскую армию по частям.</w:t>
      </w:r>
    </w:p>
    <w:p w:rsidR="004E6F41" w:rsidRPr="004E6F41" w:rsidRDefault="004E6F41" w:rsidP="004E6F41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E6F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М.Б. Барклай-де-Толли считал необходимым отступать вглубь страны, уклоняясь от генерального сражения, чтобы максимально затруднить снабжение французской армии (с этой целью предполагалось оставлять в тылу партизанские отряды из числа гусар или казаков), заставить её распылить свои силы и, тем самым, свести преимущество французов к минимуму.</w:t>
      </w:r>
    </w:p>
    <w:p w:rsidR="004E6F41" w:rsidRPr="004E6F41" w:rsidRDefault="004E6F41" w:rsidP="004E6F41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4E6F41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lastRenderedPageBreak/>
        <w:t>Начало нашествия Наполеона на Россию. Отступление русских войск. Срыв планов Наполеона</w:t>
      </w:r>
    </w:p>
    <w:p w:rsidR="004E6F41" w:rsidRPr="004E6F41" w:rsidRDefault="004E6F41" w:rsidP="004E6F41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E6F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12(24) июня 1812 г. французские войска вторглись на русскую территорию. Выполняя одобренный царем план Фуля, 1-я армия отошла к Дриссе. Большинство генералов считало, что лагерь может превратиться в ловушку. После отъезда царя из армии М.Б. Барклай-де-Толли покинул Дриссу и повел армию к Витебску, надеясь соединиться с П.И. Багратионом.</w:t>
      </w:r>
    </w:p>
    <w:p w:rsidR="004E6F41" w:rsidRPr="004E6F41" w:rsidRDefault="004E6F41" w:rsidP="004E6F41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E6F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Тем временем 2-я армия столкнулась с превосходящими силами маршала Даву, который сумел раньше русских войти в Минск и не позволил армии П.И. Багратиона пробиться к Дриссе на соединение с 1-й армией. Багратион решил прорываться через Могилев к Витебску. Однако и Могилев французы заняли раньше русских. Тогда П.И. Багратион силами корпуса </w:t>
      </w:r>
      <w:hyperlink r:id="rId9" w:tgtFrame="hist_popup" w:history="1">
        <w:r w:rsidRPr="004E6F41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Н.Н. Раевского</w:t>
        </w:r>
      </w:hyperlink>
      <w:r w:rsidRPr="004E6F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имитировал наступление на Могилев (в бою под Салтановкой), а тем временем с основными силами армии оторвался от противника и отступил к Смоленску.</w:t>
      </w:r>
    </w:p>
    <w:p w:rsidR="004E6F41" w:rsidRPr="004E6F41" w:rsidRDefault="004E6F41" w:rsidP="004E6F41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E6F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М.Б. Барклай-де-Толли завязал с французами бой под Витебском. Но, получив сведения о том, чтоП.И. Багратион не смог пробиться через Могилев, он под покровом ночи увел армию на восток. Французы, введенные в заблуждение упорством русского </w:t>
      </w:r>
      <w:hyperlink r:id="rId10" w:tgtFrame="hist_popup" w:history="1">
        <w:r w:rsidRPr="004E6F41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арьергарда</w:t>
        </w:r>
      </w:hyperlink>
      <w:r w:rsidRPr="004E6F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были уверены, что предстоит генеральное сражение.</w:t>
      </w:r>
    </w:p>
    <w:p w:rsidR="004E6F41" w:rsidRPr="004E6F41" w:rsidRDefault="004E6F41" w:rsidP="004E6F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4286250" cy="2733675"/>
            <wp:effectExtent l="0" t="0" r="0" b="9525"/>
            <wp:docPr id="1" name="Рисунок 1" descr="http://www.histrussia.ru/Storage/eor/1078/item1/img/histor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istrussia.ru/Storage/eor/1078/item1/img/history_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F41" w:rsidRPr="004E6F41" w:rsidRDefault="004E6F41" w:rsidP="004E6F41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4E6F4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Гесс </w:t>
      </w:r>
      <w:r w:rsidRPr="004E6F4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Сражение при Смоленске </w:t>
      </w:r>
      <w:r w:rsidRPr="004E6F4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5 (17) августа 1812 года.</w:t>
      </w:r>
    </w:p>
    <w:p w:rsidR="004E6F41" w:rsidRPr="004E6F41" w:rsidRDefault="004E6F41" w:rsidP="004E6F41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E6F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Русские армии соединились под Смоленском. Однако и теперь французская армия все еще была сильнее русской.</w:t>
      </w:r>
    </w:p>
    <w:p w:rsidR="004E6F41" w:rsidRPr="004E6F41" w:rsidRDefault="004E6F41" w:rsidP="004E6F41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E6F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Барклай понимал, что давать под Смоленском сражение опасно. Но и отступить без боя было невозможно. В армии и обществе и так уже подозрительно относились к «немцу, который без боя отдает врагу русскую землю» (М.Б. Барклай-де-Толли был потомком обрусевшего шотландского рода).</w:t>
      </w:r>
    </w:p>
    <w:p w:rsidR="004E6F41" w:rsidRPr="004E6F41" w:rsidRDefault="004E6F41" w:rsidP="004E6F41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E6F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Под Смоленском русские попытались перейти в наступление. Однако Наполеон обошел русскую армию, находившуюся западнее Смоленска, и попытался отрезать ее от города. М.Б. Барклай-де-Толли приказал отступать. Русским удалось сорвать попытку французов захватить Смоленск с ходу.</w:t>
      </w:r>
    </w:p>
    <w:p w:rsidR="004E6F41" w:rsidRPr="004E6F41" w:rsidRDefault="004E6F41" w:rsidP="004E6F41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4E6F41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4 – 6 августа французская армия штурмовала Смоленск, неся большие потери. На 7 августа Наполеон назначил решительный штурм, но накануне ночью русские отступили. Войдя в город, французы нашли его опустевшим: жители ушли вслед за отступающей армией.</w:t>
      </w:r>
    </w:p>
    <w:p w:rsidR="00820372" w:rsidRDefault="00820372">
      <w:bookmarkStart w:id="0" w:name="_GoBack"/>
      <w:bookmarkEnd w:id="0"/>
    </w:p>
    <w:sectPr w:rsidR="0082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B5"/>
    <w:rsid w:val="00186EB5"/>
    <w:rsid w:val="004E6F41"/>
    <w:rsid w:val="0082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E6F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E6F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E6F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F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E6F41"/>
  </w:style>
  <w:style w:type="paragraph" w:styleId="a3">
    <w:name w:val="Normal (Web)"/>
    <w:basedOn w:val="a"/>
    <w:uiPriority w:val="99"/>
    <w:semiHidden/>
    <w:unhideWhenUsed/>
    <w:rsid w:val="004E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6F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6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E6F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E6F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E6F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F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E6F41"/>
  </w:style>
  <w:style w:type="paragraph" w:styleId="a3">
    <w:name w:val="Normal (Web)"/>
    <w:basedOn w:val="a"/>
    <w:uiPriority w:val="99"/>
    <w:semiHidden/>
    <w:unhideWhenUsed/>
    <w:rsid w:val="004E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6F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6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6674">
          <w:marLeft w:val="120"/>
          <w:marRight w:val="300"/>
          <w:marTop w:val="150"/>
          <w:marBottom w:val="150"/>
          <w:divBdr>
            <w:top w:val="single" w:sz="48" w:space="0" w:color="ABA6A2"/>
            <w:left w:val="single" w:sz="48" w:space="0" w:color="ABA6A2"/>
            <w:bottom w:val="single" w:sz="48" w:space="0" w:color="ABA6A2"/>
            <w:right w:val="single" w:sz="48" w:space="0" w:color="ABA6A2"/>
          </w:divBdr>
        </w:div>
        <w:div w:id="734743426">
          <w:marLeft w:val="120"/>
          <w:marRight w:val="300"/>
          <w:marTop w:val="150"/>
          <w:marBottom w:val="150"/>
          <w:divBdr>
            <w:top w:val="single" w:sz="48" w:space="0" w:color="ABA6A2"/>
            <w:left w:val="single" w:sz="48" w:space="0" w:color="ABA6A2"/>
            <w:bottom w:val="single" w:sz="48" w:space="0" w:color="ABA6A2"/>
            <w:right w:val="single" w:sz="48" w:space="0" w:color="ABA6A2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078/item1/03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078/item1/02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078/item1/01.html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http://www.histrussia.ru/Storage/eor/1078/item1/0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078/item1/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</Words>
  <Characters>4497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2014-12-09T09:11:00Z</dcterms:created>
  <dcterms:modified xsi:type="dcterms:W3CDTF">2014-12-09T09:11:00Z</dcterms:modified>
</cp:coreProperties>
</file>