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834" w:rsidRPr="00EA6834" w:rsidRDefault="00EA6834" w:rsidP="00EA6834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</w:pPr>
      <w:r w:rsidRPr="00EA6834"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  <w:t>Внутриполитическая обстановка в 1953 – 1965 гг.</w:t>
      </w:r>
    </w:p>
    <w:p w:rsidR="00EA6834" w:rsidRPr="00EA6834" w:rsidRDefault="00EA6834" w:rsidP="00EA683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EA683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Сразу после смерти И.В. Сталина были реабилитированы обвиняемые по «делу врачей», руководители ВВС и авиационной промышленности. Была проведена амнистия, коснувшаяся, правда, только уголовников и «бытовиков».</w:t>
      </w:r>
    </w:p>
    <w:p w:rsidR="00EA6834" w:rsidRPr="00EA6834" w:rsidRDefault="00EA6834" w:rsidP="00EA683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EA683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марте 1953 г. Г.М. Маленков призвал отказаться от культа личности и обеспечить коллективное руководство. Славословия в адрес И.В. Сталина постепенно прекратились. Летом 1953 г. был арестован Л.П. Берия. Весной 1954 г. реабилитировали осужденных по «ленинградскому делу», первые реабилитированные стали возвращаться из лагерей.</w:t>
      </w:r>
    </w:p>
    <w:p w:rsidR="00EA6834" w:rsidRPr="00EA6834" w:rsidRDefault="00EA6834" w:rsidP="00EA683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EA683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Наметились изменения в экономической политике. В августе 1953 г. Г.М. Маленков объявил о снижении налогов с крестьян и провозгласил приоритетное развитие отраслей группы «Б».</w:t>
      </w:r>
    </w:p>
    <w:p w:rsidR="00EA6834" w:rsidRPr="00EA6834" w:rsidRDefault="00EA6834" w:rsidP="00EA683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EA683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Появились признаки идеологической либерализации. «</w:t>
      </w:r>
      <w:hyperlink r:id="rId5" w:tgtFrame="hist_popup" w:history="1">
        <w:r w:rsidRPr="00EA6834">
          <w:rPr>
            <w:rFonts w:ascii="Arial" w:eastAsia="Times New Roman" w:hAnsi="Arial" w:cs="Arial"/>
            <w:b/>
            <w:bCs/>
            <w:color w:val="9B444F"/>
            <w:sz w:val="33"/>
            <w:szCs w:val="33"/>
            <w:u w:val="single"/>
            <w:lang w:eastAsia="ru-RU"/>
          </w:rPr>
          <w:t>Новый мир</w:t>
        </w:r>
      </w:hyperlink>
      <w:r w:rsidRPr="00EA683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» опубликовал статью В. Померанцева «Об искренности в литературе». Автор призывал к правдивому отражению жизни. Это звучало как попытка разрыва с «лакировкой» действительности. В 1954 г. была опубликована повесть И. Эренбурга «Оттепель», давшая название эпохе.</w:t>
      </w:r>
    </w:p>
    <w:p w:rsidR="00EA6834" w:rsidRPr="00EA6834" w:rsidRDefault="00EA6834" w:rsidP="00EA683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EA683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Преодоление сталинского наследия велось непоследовательно. Н.С. Хрущев, ставший в сентябре 1953 г. первым секретарем ЦК, летом 1954 г. заявлял: «Надежда некоторых лиц... на отказ от той политики, которая проводилась при И.В. Сталине, неоправданна».</w:t>
      </w:r>
    </w:p>
    <w:p w:rsidR="00EA6834" w:rsidRPr="00EA6834" w:rsidRDefault="00EA6834" w:rsidP="00EA6834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EA6834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ХХ съезд КПСС</w:t>
      </w:r>
    </w:p>
    <w:p w:rsidR="00EA6834" w:rsidRPr="00EA6834" w:rsidRDefault="00EA6834" w:rsidP="00EA683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EA683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В феврале 1956 г. состоялся ХХ съезд КПСС. Он принял директивы VI пятилетнего плана на 1956 – 1960 гг., наметил социальные мероприятия: сокращение рабочего дня с 8 до 7 часов, повышение пенсий и зарплат низкооплачиваемых работников, жилищное строительство.</w:t>
      </w:r>
    </w:p>
    <w:p w:rsidR="00EA6834" w:rsidRPr="00EA6834" w:rsidRDefault="00EA6834" w:rsidP="00EA683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EA683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Съезд провозгласил новый внешнеполитический курс. Было объявлено, что уже не существует неизбежности мировой войны. Прежде утверждалось, что войны неизбежны, пока существует империализм. Возможность избежать войны обосновывалась ростом могущества СССР и социалистических стран, усилением антивоенного движения в странах «третьего мира» и капиталистических странах. СССР провозгласил принцип мирного сосуществования государств с различным общественным строем. В действительности смена внешнеполитических ориентиров объяснялась осознанием невозможности победы в ядерной войне.</w:t>
      </w:r>
    </w:p>
    <w:p w:rsidR="00EA6834" w:rsidRPr="00EA6834" w:rsidRDefault="00EA6834" w:rsidP="00EA683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EA683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Съезд признал, что в демократических странах возможен переход к социализму мирным, в том числе парламентским, путем. Это означало отказ от бесперспективного курса на вооруженную социалистическую революцию. В парламентах ряда стран (Франции, Италии) коммунисты располагали серьезными позициями.</w:t>
      </w:r>
    </w:p>
    <w:p w:rsidR="00EA6834" w:rsidRPr="00EA6834" w:rsidRDefault="00EA6834" w:rsidP="00EA683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EA683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Решения ХХ съезда свидетельствовали о готовности СССР к диалогу с Западом. Но ослабить международную напряженность в те годы не удалось.</w:t>
      </w:r>
    </w:p>
    <w:p w:rsidR="00EA6834" w:rsidRPr="00EA6834" w:rsidRDefault="00EA6834" w:rsidP="00EA683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EA683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В последний день работы съезда на закрытом заседании Н.С. Хрущев выступил с докладом «О культе личности И.В. Сталина». В докладе не было полной картины репрессий. Основные обвинения в адрес И.В. Сталина были связаны с его преступлениями против партии. Вина возлагалась лично на И.В. Сталина и Л.П. Берия. Вопрос об ответственности партии не ставился. Но для своего </w:t>
      </w:r>
      <w:r w:rsidRPr="00EA683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времени доклад имел колоссальное значение. После съезда доклад был прочитан в учреждениях и на предприятиях и широко обсуждался. Нередко высказывалась критика не только И.В. Сталина, но и советского строя. Но были и возражения против критики вождя. В Тбилиси произошли просталинские волнения, подавленные танками.</w:t>
      </w:r>
    </w:p>
    <w:p w:rsidR="00EA6834" w:rsidRPr="00EA6834" w:rsidRDefault="00EA6834" w:rsidP="00EA683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EA683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30 июня 1956 г. ЦК КПСС принял постановление «О преодолении культа личности и его последствий». Культ личности здесь рассматривался с более консервативных позиций, нежели в докладе Н.С. Хрущева. Нарушения законности объяснялись личными качествами И.В. Сталина, а также борьбой с классовым врагом. И.В. Сталин оценивался как крупный государственный и партийный деятель.</w:t>
      </w:r>
    </w:p>
    <w:p w:rsidR="00EA6834" w:rsidRPr="00EA6834" w:rsidRDefault="00EA6834" w:rsidP="00EA683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EA683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Идеологические метания объяснялись боязнью партийного руководства утратить контроль над обществом. Но остановить процесс духовного освобождения было невозможно.</w:t>
      </w:r>
    </w:p>
    <w:p w:rsidR="00EA6834" w:rsidRPr="00EA6834" w:rsidRDefault="00EA6834" w:rsidP="00EA6834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EA6834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«Антипартийная группа»</w:t>
      </w:r>
    </w:p>
    <w:p w:rsidR="00EA6834" w:rsidRPr="00EA6834" w:rsidRDefault="00EA6834" w:rsidP="00EA683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EA683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Курс Н.С. Хрущева вызывал недовольство в среде высшего партийного руководства. В июне 1957 г. 7 из 11 членов Президиума ЦК (Н.А. Булганин, </w:t>
      </w:r>
      <w:hyperlink r:id="rId6" w:tgtFrame="hist_popup" w:history="1">
        <w:r w:rsidRPr="00EA6834">
          <w:rPr>
            <w:rFonts w:ascii="Arial" w:eastAsia="Times New Roman" w:hAnsi="Arial" w:cs="Arial"/>
            <w:b/>
            <w:bCs/>
            <w:color w:val="9B444F"/>
            <w:sz w:val="33"/>
            <w:szCs w:val="33"/>
            <w:u w:val="single"/>
            <w:lang w:eastAsia="ru-RU"/>
          </w:rPr>
          <w:t>К.Е. Ворошилов</w:t>
        </w:r>
      </w:hyperlink>
      <w:r w:rsidRPr="00EA683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 </w:t>
      </w:r>
      <w:hyperlink r:id="rId7" w:tgtFrame="hist_popup" w:history="1">
        <w:r w:rsidRPr="00EA6834">
          <w:rPr>
            <w:rFonts w:ascii="Arial" w:eastAsia="Times New Roman" w:hAnsi="Arial" w:cs="Arial"/>
            <w:b/>
            <w:bCs/>
            <w:color w:val="9B444F"/>
            <w:sz w:val="33"/>
            <w:szCs w:val="33"/>
            <w:u w:val="single"/>
            <w:lang w:eastAsia="ru-RU"/>
          </w:rPr>
          <w:t>Л.М. Каганович</w:t>
        </w:r>
      </w:hyperlink>
      <w:r w:rsidRPr="00EA683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Г.М. Маленков, </w:t>
      </w:r>
      <w:hyperlink r:id="rId8" w:tgtFrame="hist_popup" w:history="1">
        <w:r w:rsidRPr="00EA6834">
          <w:rPr>
            <w:rFonts w:ascii="Arial" w:eastAsia="Times New Roman" w:hAnsi="Arial" w:cs="Arial"/>
            <w:b/>
            <w:bCs/>
            <w:color w:val="9B444F"/>
            <w:sz w:val="33"/>
            <w:szCs w:val="33"/>
            <w:u w:val="single"/>
            <w:lang w:eastAsia="ru-RU"/>
          </w:rPr>
          <w:t>В.М. Молотов</w:t>
        </w:r>
      </w:hyperlink>
      <w:r w:rsidRPr="00EA683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 </w:t>
      </w:r>
      <w:hyperlink r:id="rId9" w:tgtFrame="hist_popup" w:history="1">
        <w:r w:rsidRPr="00EA6834">
          <w:rPr>
            <w:rFonts w:ascii="Arial" w:eastAsia="Times New Roman" w:hAnsi="Arial" w:cs="Arial"/>
            <w:b/>
            <w:bCs/>
            <w:color w:val="9B444F"/>
            <w:sz w:val="33"/>
            <w:szCs w:val="33"/>
            <w:u w:val="single"/>
            <w:lang w:eastAsia="ru-RU"/>
          </w:rPr>
          <w:t>М.Г. Первухин</w:t>
        </w:r>
      </w:hyperlink>
      <w:r w:rsidRPr="00EA683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 </w:t>
      </w:r>
      <w:hyperlink r:id="rId10" w:tgtFrame="hist_popup" w:history="1">
        <w:r w:rsidRPr="00EA6834">
          <w:rPr>
            <w:rFonts w:ascii="Arial" w:eastAsia="Times New Roman" w:hAnsi="Arial" w:cs="Arial"/>
            <w:b/>
            <w:bCs/>
            <w:color w:val="9B444F"/>
            <w:sz w:val="33"/>
            <w:szCs w:val="33"/>
            <w:u w:val="single"/>
            <w:lang w:eastAsia="ru-RU"/>
          </w:rPr>
          <w:t>М.З. Сабуров</w:t>
        </w:r>
      </w:hyperlink>
      <w:r w:rsidRPr="00EA683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) и поддержавший их кандидат в члены Президиума  </w:t>
      </w:r>
      <w:hyperlink r:id="rId11" w:tgtFrame="hist_popup" w:history="1">
        <w:r w:rsidRPr="00EA6834">
          <w:rPr>
            <w:rFonts w:ascii="Arial" w:eastAsia="Times New Roman" w:hAnsi="Arial" w:cs="Arial"/>
            <w:b/>
            <w:bCs/>
            <w:color w:val="9B444F"/>
            <w:sz w:val="33"/>
            <w:szCs w:val="33"/>
            <w:u w:val="single"/>
            <w:lang w:eastAsia="ru-RU"/>
          </w:rPr>
          <w:t>Д.Т. Шепилов</w:t>
        </w:r>
      </w:hyperlink>
      <w:r w:rsidRPr="00EA683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потребовали смещения Н.С. Хрущева, обвиняя его в формировании собственного культа личности, популистских обещаниях и ошибочной внешней политике. Н.С. Хрущева поддержали лишь 3 члена Президиума, но на его сторону встали большинство кандидатов в члены Президиума и секретарей ЦК, а также военные во главе с Г.К. Жуковым. Срочно созванный Пленум ЦК поддержал Н.С. Хрущева.</w:t>
      </w:r>
    </w:p>
    <w:p w:rsidR="00EA6834" w:rsidRPr="00EA6834" w:rsidRDefault="00EA6834" w:rsidP="00EA683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EA683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Противники Н.С. Хрущева были обвинены в создании фракционной антипартийной группы и в 1957 – 1958 гг. удалены из Президиума ЦК. В 1961 г. Каганович и Маленков были исключены из партии. В новом составе Президиума ЦК преобладали сторонники Н.С. Хрущева. В 1957 г. Н.С. Хрущев, опасаясь возросшего влияния Г.К. Жукова, отправил его в отставку, а в 1958 г. сместил Н.А. Булганина и занял пост председателя Совета министров, оставаясь первым секретарем ЦК. Таким образом произошел разрыв с принципом «коллективного руководства» и вся власть вновь сосредоточена в руках одного человека.</w:t>
      </w:r>
    </w:p>
    <w:p w:rsidR="00EA6834" w:rsidRPr="00EA6834" w:rsidRDefault="00EA6834" w:rsidP="00EA6834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EA6834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ХХI и ХХII съезды КПСС. Новая Программа КПСС</w:t>
      </w:r>
    </w:p>
    <w:p w:rsidR="00EA6834" w:rsidRPr="00EA6834" w:rsidRDefault="00EA6834" w:rsidP="00EA683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EA683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Советская пропаганда предпочитала не замечать реальных проблем общества. В 1959 г. XXI съезд КПСС констатировал, что в СССР «полностью и окончательно победил социализм» и началось «развернутое строительство коммунизма». Полная победа социализма объяснялась повышением уровня жизни населения, ликвидацией эксплуататорских классов, повышением доли рабочего класса в численности населения, сближением рабочего класса и колхозного крестьянства благодаря механизации сельского труда. В решениях съезда говорилось о достижении подлинного народовластия, реализованного в Советах.</w:t>
      </w:r>
    </w:p>
    <w:p w:rsidR="00EA6834" w:rsidRPr="00EA6834" w:rsidRDefault="00EA6834" w:rsidP="00EA683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EA683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Окончательная победа социализма понималась как невозможность его свержения «силами международного империализма» ввиду роста военно-политического могущества СССР и его союзников и ослабления империализма.</w:t>
      </w:r>
    </w:p>
    <w:p w:rsidR="00EA6834" w:rsidRPr="00EA6834" w:rsidRDefault="00EA6834" w:rsidP="00EA683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EA683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XXII съезд КПСС принял третью Программу КПСС. Намечалось за 20 лет (к 1980 г.) построить материально-техническую базу коммунизма, обеспечив советским гражданам материальное изобилие. К 1970 г. СССР </w:t>
      </w:r>
      <w:r w:rsidRPr="00EA683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должен был выйти на 1-е место в мире по производству продукции на душу населения.</w:t>
      </w:r>
    </w:p>
    <w:p w:rsidR="00EA6834" w:rsidRPr="00EA6834" w:rsidRDefault="00EA6834" w:rsidP="00EA683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EA683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Ставилась задача создания единой коммунистической формы собственности путем слияния колхозно-кооперативной собственности с общенародной. В результате преодоления различий между городом и деревней, умственным и физическим трудом классовые различия должны были исчезнуть, а советское общество – стать бесклассовым.</w:t>
      </w:r>
    </w:p>
    <w:p w:rsidR="00EA6834" w:rsidRPr="00EA6834" w:rsidRDefault="00EA6834" w:rsidP="00EA683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EA683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Программа уделяла особое внимание формированию «нового человека» на основе марксистско-ленинского мировоззрения. «Моральный кодекс строителя коммунизма» объявлял важнейшими чертами советского человека преданность делу коммунизма, любовь к социалистической Родине и социалистическим странам, добросовестный труд на благо общества, заботу об общественном достоянии, непримиримость к врагам коммунизма, солидарность с трудящимися всех стран.</w:t>
      </w:r>
    </w:p>
    <w:p w:rsidR="00EA6834" w:rsidRPr="00EA6834" w:rsidRDefault="00EA6834" w:rsidP="00EA683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EA683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Очевидно, программа ставила заведомо невыполнимые задачи. Обещание скорого изобилия выглядело цинично на фоне продовольственных трудностей, усугубившихся в начале 60-х гг.</w:t>
      </w:r>
    </w:p>
    <w:p w:rsidR="00EA6834" w:rsidRPr="00EA6834" w:rsidRDefault="00EA6834" w:rsidP="00EA6834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EA6834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Расстрел в Новочеркасске</w:t>
      </w:r>
    </w:p>
    <w:p w:rsidR="00EA6834" w:rsidRPr="00EA6834" w:rsidRDefault="00EA6834" w:rsidP="00EA683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EA683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1962 г. были повышены розничные цены на мясо и молочные продукты. Цена 1 кг мяса в госторговле увеличилась с 1,2 руб. до 2 руб. В ряде промышленных городов появились листовки, на стихийных митингах прозвучали призывы к забастовкам.</w:t>
      </w:r>
    </w:p>
    <w:p w:rsidR="00EA6834" w:rsidRPr="00EA6834" w:rsidRDefault="00EA6834" w:rsidP="00EA683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EA683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В Новочеркасске повышение цен совпало со снижением расценок на крупнейшем заводе. 1 июня 1962 г. произошел массовый митинг. Ни уговорить митингующих разойтись, ни разогнать их силой не удалось. В Новочеркасск прибыли члены Президиума ЦК, были введены войска, открывшие огонь </w:t>
      </w:r>
      <w:r w:rsidRPr="00EA683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по митингующим у здания горкома партии. 24 чел. были убиты, около 40 ранены. Арестовали 49 чел., привлекли к ответственности – 116. 7 человек, признанных организаторами беспорядков, расстреляли, еще 7 приговорили к 10 – 15 годам заключения. Вопреки стараниям властей, сведения о расстреле распространились по стране. События в Новочеркасске стали свидетельством провала внутренней политики Н.С. Хрущева.</w:t>
      </w:r>
    </w:p>
    <w:p w:rsidR="00EA6834" w:rsidRPr="00EA6834" w:rsidRDefault="00EA6834" w:rsidP="00EA6834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EA6834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Реформы государственного и партийного аппарата</w:t>
      </w:r>
    </w:p>
    <w:p w:rsidR="00EA6834" w:rsidRPr="00EA6834" w:rsidRDefault="00EA6834" w:rsidP="00EA683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EA683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Н.С. Хрущев постоянно проводил реформирование государственного и партийного аппарата. С 1957 г. ликвидировались промышленные министерства и создавались совнархозы. В 1961 г. в Устав КПСС внесено требование регулярного обновления выборных органов. В 1962 г. районные и областные парторганизации разделились на промышленные и сельские. На одной территории появлялись два обкома партии. Сельские райкомы были ликвидированы. Те же изменения произошли в Советах, комсомоле, профсоюзах, милиции. Промышленные обкомы оказались фактически подчинены укрупненным совнархозам.</w:t>
      </w:r>
    </w:p>
    <w:p w:rsidR="00EA6834" w:rsidRPr="00EA6834" w:rsidRDefault="00EA6834" w:rsidP="00EA683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EA683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Эти изменения дезорганизовали партийно-советские органы, привели к разбуханию аппарата и к тому же создали у чиновников ощущение нестабильности собственного положения.</w:t>
      </w:r>
    </w:p>
    <w:p w:rsidR="00EA6834" w:rsidRPr="00EA6834" w:rsidRDefault="00EA6834" w:rsidP="00EA6834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EA6834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Отставка Н.С. Хрущева</w:t>
      </w:r>
    </w:p>
    <w:p w:rsidR="00EA6834" w:rsidRPr="00EA6834" w:rsidRDefault="00EA6834" w:rsidP="00EA683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EA683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К середине 60-х гг. Н.С. Хрущев утратил социальную опору. Его политика не пользовалась поддержкой ни партийного и государственного аппарата, ни армии (офицеры были недовольны поспешным сокращением армии и флота), ни интеллигенции, ни рабочих, ни колхозников, раздраженных сокращением </w:t>
      </w:r>
      <w:r w:rsidRPr="00EA683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приусадебных участков. Верующие возмущались возобновлением гонений против Церкви. Всеобщее раздражение вызывала грубость Н.С. Хрущева.</w:t>
      </w:r>
    </w:p>
    <w:p w:rsidR="00EA6834" w:rsidRPr="00EA6834" w:rsidRDefault="00EA6834" w:rsidP="00EA683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EA683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1964 г. в руководстве КПСС сложился заговор против Н.С. Хрущева. Ведущую роль в нем играли члены Президиума ЦК </w:t>
      </w:r>
      <w:hyperlink r:id="rId12" w:tgtFrame="hist_popup" w:history="1">
        <w:r w:rsidRPr="00EA6834">
          <w:rPr>
            <w:rFonts w:ascii="Arial" w:eastAsia="Times New Roman" w:hAnsi="Arial" w:cs="Arial"/>
            <w:b/>
            <w:bCs/>
            <w:color w:val="9B444F"/>
            <w:sz w:val="33"/>
            <w:szCs w:val="33"/>
            <w:u w:val="single"/>
            <w:lang w:eastAsia="ru-RU"/>
          </w:rPr>
          <w:t>Л.И. Брежнев</w:t>
        </w:r>
      </w:hyperlink>
      <w:r w:rsidRPr="00EA683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 </w:t>
      </w:r>
      <w:hyperlink r:id="rId13" w:tgtFrame="hist_popup" w:history="1">
        <w:r w:rsidRPr="00EA6834">
          <w:rPr>
            <w:rFonts w:ascii="Arial" w:eastAsia="Times New Roman" w:hAnsi="Arial" w:cs="Arial"/>
            <w:b/>
            <w:bCs/>
            <w:color w:val="9B444F"/>
            <w:sz w:val="33"/>
            <w:szCs w:val="33"/>
            <w:u w:val="single"/>
            <w:lang w:eastAsia="ru-RU"/>
          </w:rPr>
          <w:t>Н.В. Подгорный</w:t>
        </w:r>
      </w:hyperlink>
      <w:r w:rsidRPr="00EA683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и </w:t>
      </w:r>
      <w:hyperlink r:id="rId14" w:tgtFrame="hist_popup" w:history="1">
        <w:r w:rsidRPr="00EA6834">
          <w:rPr>
            <w:rFonts w:ascii="Arial" w:eastAsia="Times New Roman" w:hAnsi="Arial" w:cs="Arial"/>
            <w:b/>
            <w:bCs/>
            <w:color w:val="9B444F"/>
            <w:sz w:val="33"/>
            <w:szCs w:val="33"/>
            <w:u w:val="single"/>
            <w:lang w:eastAsia="ru-RU"/>
          </w:rPr>
          <w:t>А.Н. Шелепин</w:t>
        </w:r>
      </w:hyperlink>
      <w:r w:rsidRPr="00EA683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</w:t>
      </w:r>
    </w:p>
    <w:p w:rsidR="00EA6834" w:rsidRPr="00EA6834" w:rsidRDefault="00EA6834" w:rsidP="00EA683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EA683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октябре 1964 г. был созван Пленум ЦК. Н.С. Хрущева, отдыхавшего на юге, вызвали в Москву. Президиум ЦК потребовал его отставки. Н.С. Хрущев, видя, что остался в одиночестве, сдался. Пленум, которому заранее было известно решение Президиума, без прений поддержал отставку Н.С. Хрущева. Первым секретарем ЦК был избран Л.И. Брежнев, Председателем Совета министров – </w:t>
      </w:r>
      <w:hyperlink r:id="rId15" w:tgtFrame="hist_popup" w:history="1">
        <w:r w:rsidRPr="00EA6834">
          <w:rPr>
            <w:rFonts w:ascii="Arial" w:eastAsia="Times New Roman" w:hAnsi="Arial" w:cs="Arial"/>
            <w:b/>
            <w:bCs/>
            <w:color w:val="9B444F"/>
            <w:sz w:val="33"/>
            <w:szCs w:val="33"/>
            <w:u w:val="single"/>
            <w:lang w:eastAsia="ru-RU"/>
          </w:rPr>
          <w:t>А.Н. Косыгин</w:t>
        </w:r>
      </w:hyperlink>
      <w:r w:rsidRPr="00EA683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В 1965 г. Н.В. Подгорный сменил А.И. Микояна на посту Председателя Президиума Верховного Совета.</w:t>
      </w:r>
    </w:p>
    <w:p w:rsidR="00EA6834" w:rsidRPr="00EA6834" w:rsidRDefault="00EA6834" w:rsidP="00EA683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EA683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Через месяц было отменено деление парторганизаций на сельские и промышленные, восстановлены единые обкомы партии.</w:t>
      </w:r>
    </w:p>
    <w:p w:rsidR="00282FA2" w:rsidRDefault="00282FA2">
      <w:bookmarkStart w:id="0" w:name="_GoBack"/>
      <w:bookmarkEnd w:id="0"/>
    </w:p>
    <w:sectPr w:rsidR="00282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BB5"/>
    <w:rsid w:val="00282FA2"/>
    <w:rsid w:val="00C45BB5"/>
    <w:rsid w:val="00EA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A68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EA683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A68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A683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A6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A6834"/>
    <w:rPr>
      <w:color w:val="0000FF"/>
      <w:u w:val="single"/>
    </w:rPr>
  </w:style>
  <w:style w:type="character" w:customStyle="1" w:styleId="apple-converted-space">
    <w:name w:val="apple-converted-space"/>
    <w:basedOn w:val="a0"/>
    <w:rsid w:val="00EA68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A68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EA683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A68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A683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A6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A6834"/>
    <w:rPr>
      <w:color w:val="0000FF"/>
      <w:u w:val="single"/>
    </w:rPr>
  </w:style>
  <w:style w:type="character" w:customStyle="1" w:styleId="apple-converted-space">
    <w:name w:val="apple-converted-space"/>
    <w:basedOn w:val="a0"/>
    <w:rsid w:val="00EA6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3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russia.ru/Storage/eor/1166/item1/04.html" TargetMode="External"/><Relationship Id="rId13" Type="http://schemas.openxmlformats.org/officeDocument/2006/relationships/hyperlink" Target="http://www.histrussia.ru/Storage/eor/1166/item1/0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istrussia.ru/Storage/eor/1166/item1/03.html" TargetMode="External"/><Relationship Id="rId12" Type="http://schemas.openxmlformats.org/officeDocument/2006/relationships/hyperlink" Target="http://www.histrussia.ru/Storage/eor/1166/item1/08.html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histrussia.ru/Storage/eor/1166/item1/02.html" TargetMode="External"/><Relationship Id="rId11" Type="http://schemas.openxmlformats.org/officeDocument/2006/relationships/hyperlink" Target="http://www.histrussia.ru/Storage/eor/1166/item1/07.html" TargetMode="External"/><Relationship Id="rId5" Type="http://schemas.openxmlformats.org/officeDocument/2006/relationships/hyperlink" Target="http://www.histrussia.ru/Storage/eor/1166/item1/01.html" TargetMode="External"/><Relationship Id="rId15" Type="http://schemas.openxmlformats.org/officeDocument/2006/relationships/hyperlink" Target="http://www.histrussia.ru/Storage/eor/1166/item1/11.html" TargetMode="External"/><Relationship Id="rId10" Type="http://schemas.openxmlformats.org/officeDocument/2006/relationships/hyperlink" Target="http://www.histrussia.ru/Storage/eor/1166/item1/0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strussia.ru/Storage/eor/1166/item1/05.html" TargetMode="External"/><Relationship Id="rId14" Type="http://schemas.openxmlformats.org/officeDocument/2006/relationships/hyperlink" Target="http://www.histrussia.ru/Storage/eor/1166/item1/1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1639</Words>
  <Characters>9344</Characters>
  <Application>Microsoft Office Word</Application>
  <DocSecurity>0</DocSecurity>
  <Lines>77</Lines>
  <Paragraphs>21</Paragraphs>
  <ScaleCrop>false</ScaleCrop>
  <Company/>
  <LinksUpToDate>false</LinksUpToDate>
  <CharactersWithSpaces>10962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2008-12-31T22:49:00Z</dcterms:created>
  <dcterms:modified xsi:type="dcterms:W3CDTF">2008-12-31T22:49:00Z</dcterms:modified>
</cp:coreProperties>
</file>