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E8" w:rsidRDefault="007768E8" w:rsidP="007768E8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русской культуры в XIV–XVI вв.</w:t>
      </w:r>
    </w:p>
    <w:p w:rsidR="007768E8" w:rsidRDefault="007768E8" w:rsidP="007768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68E8" w:rsidRDefault="007768E8" w:rsidP="007768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Батыево нашествие нанесло тяжелый урон русской культуре; ее возрождение начинается во второй половине XIV в. Оно неразрывно связано с освободительной борьбой против ордынцев и движением за объединение русских земель.</w:t>
      </w:r>
    </w:p>
    <w:p w:rsidR="007768E8" w:rsidRDefault="007768E8" w:rsidP="007768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 борьбы за независимость была центральной как в устном народном творчестве, так и в литературе. Широко известными литературными памятниками этого времени являются «Задонщина» и «Сказание о Мамаевом побоище», прославляющие победу Дмитрия Донского на Куликовом поле в 1380 г.</w:t>
      </w:r>
    </w:p>
    <w:p w:rsidR="007768E8" w:rsidRDefault="007768E8" w:rsidP="007768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Постепенно восстанавливалось летописание, центром которого становится Москва. В 1408 г. здесь был составлен первый летописный свод общерусского характера – Троицкая летопись.</w:t>
      </w:r>
    </w:p>
    <w:p w:rsidR="007768E8" w:rsidRDefault="007768E8" w:rsidP="007768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Территориальное расширение Московского княжества, развитие торговли способствовали развитию географических знаний: появились первые русские карты («чертежи»); в конце XV в. началось освоение морского пути из Белого моря в Европу вокруг Скандинавии.</w:t>
      </w:r>
    </w:p>
    <w:p w:rsidR="007768E8" w:rsidRDefault="007768E8" w:rsidP="007768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XIV–XV вв. в русских городах возобновилось каменное строительство. Были восстановлены церковные соборы во Владимире, Суздали. В Москве началось строительство Кремля из белого камня. Стал оформляться общерусский стиль в зодчестве, в котором сочетались традиции древней Руси и достижения европейского Возрождения.</w:t>
      </w:r>
    </w:p>
    <w:p w:rsidR="007768E8" w:rsidRDefault="007768E8" w:rsidP="007768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Наблюдался подъем русской живописи, который главным образом был связан с творчеством А. Рублева. Мировым шедевром является его икона «Троица».</w:t>
      </w:r>
    </w:p>
    <w:p w:rsidR="007768E8" w:rsidRDefault="007768E8" w:rsidP="007768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заметное явление культурной жизни XVI в. – это появление книгопечатания. Первая типография в Москве была основана в 1553 г., а в 1563 г. во главе типографии стали Иван Федоров и его помощник Петр Мстиславец. 1 марта 1564 г. ими был издан «Апостол», в 1565 г. – «Часовник». С именем И. Федорова связывают появление в 1574 г первого печатного русского букваря.</w:t>
      </w:r>
    </w:p>
    <w:p w:rsidR="007768E8" w:rsidRDefault="007768E8" w:rsidP="007768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Сложность социально-политических условий образования Российского государства породила особое отношение к летописям. В XVI в. политическое значение летописей возросло; была предпринята огромная работа по составлению новых летописных сводов, куда вошли особым образом отобранные сведения (Никоновская и Воскресенская летописи).</w:t>
      </w:r>
    </w:p>
    <w:p w:rsidR="007768E8" w:rsidRDefault="007768E8" w:rsidP="007768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Широкое распространение получила публицистика. Положение русской церкви в едином государстве, роль монашества и христианских идеалов –таково содержание произведений нестяжателен и их политических противников (Вассиана Патрикеева, Максима Грека, Феодосия Косого).</w:t>
      </w:r>
    </w:p>
    <w:p w:rsidR="007768E8" w:rsidRDefault="007768E8" w:rsidP="007768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Зачатки научного знания существовали в XVI в. в виде чисто практических сведений. В 1556 г. было составлено руководство для оценки качества земли. Позже появилось другое пособие «О земном же верстании», где объяснялось, как вычислить площадь квадрата, трапеции,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прямоугольника. В 1534 г. с немецкого языка был переведен «Вертоград», содержащий сведения по медицине.</w:t>
      </w:r>
    </w:p>
    <w:p w:rsidR="007768E8" w:rsidRDefault="007768E8" w:rsidP="007768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Особо значительными в конце XV–XVI вв. были достижения в зодчестве. Рост могущества Москвы нашел отражение в постройке нового Успенского собора (1479 г., архитектор А. Фиораванти), перестройке новых стен и башен Московского Кремля (1485–1516 гг., П. Солари, М. Руффо). Шедевром русской архитектуры стал построенный в 1554–1560 гг. Покровский собор (храм Василия Блаженного),  воздвигнутый в честь взятия Казани  в 1552 г.</w:t>
      </w:r>
    </w:p>
    <w:p w:rsidR="003339BD" w:rsidRDefault="007768E8" w:rsidP="007768E8">
      <w:r>
        <w:rPr>
          <w:rFonts w:ascii="Times New Roman" w:hAnsi="Times New Roman" w:cs="Times New Roman"/>
          <w:color w:val="000000"/>
          <w:sz w:val="28"/>
          <w:szCs w:val="28"/>
        </w:rPr>
        <w:t>Русская живопись XVI в. развивалась в рамках иконописания, строго регламентируемых церковью. Широкое распространение получили житийные иконы (кроме изображения святого в центре иконы, по ее бокам располагались маленькие рисунки с изображением деяний святого).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68E8"/>
    <w:rsid w:val="003339BD"/>
    <w:rsid w:val="003E5E04"/>
    <w:rsid w:val="00534000"/>
    <w:rsid w:val="007768E8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768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2011-11-01T05:04:00Z</dcterms:created>
  <dcterms:modified xsi:type="dcterms:W3CDTF">2011-11-01T05:04:00Z</dcterms:modified>
</cp:coreProperties>
</file>