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7C" w:rsidRDefault="0070227C" w:rsidP="0070227C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Россия в годы первой мировой войны</w:t>
      </w:r>
    </w:p>
    <w:p w:rsidR="0070227C" w:rsidRDefault="0070227C" w:rsidP="0070227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0227C" w:rsidRDefault="0070227C" w:rsidP="0070227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Первая мировая война явилась результатом обострения противоречий между ведущими капиталистическими державами. Военные действия велись между Тройственным союзом (Германия, Австро-Венгрия и Италия) и Антантой (Франция, Англия и Россия). Каждая из группировок преследовала в войне захватнические цели. Планы России отличались от задач ее союзников и противников: она не стремилась к захвату новых земель, а стремилась расширить свое влияние на Балканах и установить контроль над черноморскими проливами.</w:t>
      </w:r>
    </w:p>
    <w:p w:rsidR="0070227C" w:rsidRDefault="0070227C" w:rsidP="0070227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Военные действия русская армия начала 1 августа 1914 г. Ее наступление в Галиции было успешным: войска овладели Львовом, Перемышлем и подошли к Карпатам; австрийцы потеряли 400 тыс. чел., из них – 100 тыс. пленными. Менее удачными были действия русской армии в Восточной Пруссии, которые привели к гибели двух корпусов армии. В 1915 г. началось контрнаступление германских и австрийских войск. Несмотря на отчаянное сопротивление, русской армии пришлось оставить Галицию, Польшу, часть Прибалтики и Белоруссии и закрепиться на линии обороны Рига – Брест – Ковель. В 1916 г. война приняла затяжной, позиционный характер. Но выполняя обязанности союзника Антанты, в мае 1916 г. армии Юго-Западного фронта под командованием генерала А. А. Брусилова начали общее наступление. В ходе «брусиловского прорыва» русские войска заняли г. Луцк и продвинулись вглубь на 25–30 км, но, не поддержанные другими армиями, были остановлены. Наступление русских в 1916 г. не принесло решающего успеха, но военная мощь Австро-Венгрии была окончательно подорвана. Военные действия русской армии на кавказском фронте были более успешными: был захвачен Каре, а линия фронта продвинулась далеко вглубь Турции. К 1917 г. война приобрела истребительный характер: Россия к этому времени потеряла 2 млн чел. убитыми, 5 млн чел. ранеными и 2 млн пленными.</w:t>
      </w:r>
    </w:p>
    <w:p w:rsidR="003339BD" w:rsidRDefault="0070227C" w:rsidP="0070227C">
      <w:r>
        <w:rPr>
          <w:rFonts w:ascii="Times New Roman" w:hAnsi="Times New Roman" w:cs="Times New Roman"/>
          <w:color w:val="000000"/>
          <w:sz w:val="28"/>
          <w:szCs w:val="28"/>
        </w:rPr>
        <w:t>Война резко ухудшила экономическое и политическое положение страны. Если в 1914 г. общество было настроено патриотически, то в 1915–1916 гг. общественное мнение изменилось. Началось сокращение промышленного и сельскохозяйственного производства, которое к 1917 г. переросло в кризис. Останавливались фабрики и заводы, сокращались посевы, пришло в упадок животноводство (к примеру, 50% доменных печей Юга бездействовало; поголовье лошадей сократилось на 25%). Массовые мобилизации в армию усиливали антивоенные настроения среди населения. В ноябре 1916 г. лидер кадетов П. Н. Милюков открыто обвинил царский двор в государственной измене; готовился заговор против Николая П. Попытки самодержавия преодолеть внутренний кризис окончились неудачно. В России стремительно нарастала революция.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27C"/>
    <w:rsid w:val="003339BD"/>
    <w:rsid w:val="00534000"/>
    <w:rsid w:val="0070227C"/>
    <w:rsid w:val="00880055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2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2011-11-01T05:49:00Z</dcterms:created>
  <dcterms:modified xsi:type="dcterms:W3CDTF">2011-11-01T05:49:00Z</dcterms:modified>
</cp:coreProperties>
</file>