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AE" w:rsidRDefault="006867AE" w:rsidP="006867AE">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Гражданская война в России: причины и итоги</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Гражданская война в России – это вооруженное противоборство сторонников Советской власти и ее противников, «красных» и «белых», на которых поделилось российское общество.</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Причины гражданской войны: 1) Октябрьское вооруженное восстание в Петрограде и установление Советской власти; разгон большевиками Учредительного собрания в январе 1918 г.; 2) заключение сепаратного мира с Германией в Бресте в марте 1918 г.; 3) установление диктатуры пролетариата и проведение социально-экономических мероприятий Советской власти весной – летом 1918 г.</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конце 1917 – начале 1918 г. противники Советской власти не располагали средствами для вооруженной борьбы. Помощь они получили от стран Антанты и Германии. В марте-апреле 1918 г. войска Франции, Англии, США, Японии начали открытую интервенцию против Советской России. Внутри страны мятеж подняли войска пленных чехов, которых перевозили из Поволжья на Дальний Восток по железной дороге через Сибирь для отправки на родину. В короткий срок (к лету 1918 г.) Советская власть была ликвидирована на Севере, Урале, в Поволжье, Сибири, на Дальнем Востоке и в Средней Азии.</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Одновременно с иностранной интервенцией началось формирование антисоветских вооруженных сил. Центрами стали: Дон и Кубань (Добровольческая армия генерала Л. Г. Корнилова; Донская армия генерала П. Н. Краснова); Сибирь (армия адмирала А. В. Колчака), Северо-запад (армия генерала Н. Н. Юденича). Началось создание Красной Армии, в образовании которой большую роль сыграл председатель Революционного Военного Совета (Реввоенсовет, РВС) Л. Д. Троцкий.</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Основные события и военные действия между «красными» и «белыми»:</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Лето 1918 г. «Белые». Успешное наступление, захват Урала и Поволжья. Эсеровские мятежи в Москве, Ярославле; переход на сторону «белых» командующего Восточным фронтом Муравьева и неудачный поход на Москву. Разгром «красной» армии И. Л. Сорокина и захват Северного Кавказа Добровольческой армией А. И. Деникина; неудачное наступление Донской армии П. Н. Краснова на Воронеж и Царицын. «Красные». Объявление республики военным лагерем; введение всеобщего обучения военному делу, привлечение в Красную Армию бывших офицеров царской армии («военспецов»), введение комиссаров. Объявление красного террора (как ответная мера на убийство М. Урицкого и ранение В. И. Ленина).</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 осени 1918 г. положение Советов стало крайне трудным; они контролировали лишь четверть территории России (центральная часть страны).</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Осень 1918 г. «Белые». Объединение антисоветских сил в Сибири и провозглашение А. В. Колчака «верховным правителем России»; отступление армии П. Н. Краснова на Дон. Ноябрьская революция в Германии и эвакуация немецких войск из Прибалтики, Белоруссии и </w:t>
      </w:r>
      <w:r>
        <w:rPr>
          <w:rFonts w:ascii="Times New Roman" w:hAnsi="Times New Roman" w:cs="Times New Roman"/>
          <w:color w:val="000000"/>
          <w:sz w:val="28"/>
          <w:szCs w:val="28"/>
          <w:lang w:val="ru-RU"/>
        </w:rPr>
        <w:lastRenderedPageBreak/>
        <w:t>Украины. Создание «белой» армии Н. Н. Юденича. «Красные». Успешное наступление в Поволжье и на Урале. Победа советских отрядов (Н. Щорса, Я. Фабрициуса) над войсками гетмана Скоропадского, Директорией С. Петлюры; восстановление Советской власти на Украине и в Белоруссии. Вступление Красной Армии на Дон, «</w:t>
      </w:r>
      <w:proofErr w:type="spellStart"/>
      <w:r>
        <w:rPr>
          <w:rFonts w:ascii="Times New Roman" w:hAnsi="Times New Roman" w:cs="Times New Roman"/>
          <w:color w:val="000000"/>
          <w:sz w:val="28"/>
          <w:szCs w:val="28"/>
          <w:lang w:val="ru-RU"/>
        </w:rPr>
        <w:t>расказачивание</w:t>
      </w:r>
      <w:proofErr w:type="spellEnd"/>
      <w:r>
        <w:rPr>
          <w:rFonts w:ascii="Times New Roman" w:hAnsi="Times New Roman" w:cs="Times New Roman"/>
          <w:color w:val="000000"/>
          <w:sz w:val="28"/>
          <w:szCs w:val="28"/>
          <w:lang w:val="ru-RU"/>
        </w:rPr>
        <w:t>» (террор против казаков и их семей).</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 1919 г. положение Советской России упрочилось. Окрепли войска «белых». Военное соотношение «белых» и «красных» характеризуется временным равновесием.</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1919 г. «Белые». Весеннее наступление войск А. В. Колчака на Восточном фронте и последующее отступление к Уралу, а потом – в Сибирь. Объединение армии А. И. Деникина и П. Н. Краснова в Вооруженные силы юга России. </w:t>
      </w:r>
      <w:proofErr w:type="gramStart"/>
      <w:r>
        <w:rPr>
          <w:rFonts w:ascii="Times New Roman" w:hAnsi="Times New Roman" w:cs="Times New Roman"/>
          <w:color w:val="000000"/>
          <w:sz w:val="28"/>
          <w:szCs w:val="28"/>
          <w:lang w:val="ru-RU"/>
        </w:rPr>
        <w:t>Летнее</w:t>
      </w:r>
      <w:proofErr w:type="gramEnd"/>
      <w:r>
        <w:rPr>
          <w:rFonts w:ascii="Times New Roman" w:hAnsi="Times New Roman" w:cs="Times New Roman"/>
          <w:color w:val="000000"/>
          <w:sz w:val="28"/>
          <w:szCs w:val="28"/>
          <w:lang w:val="ru-RU"/>
        </w:rPr>
        <w:t xml:space="preserve"> и осеннее наступления войск А. И. Деникина (были захвачены вновь Северный Кавказ, Донбасс; взяты Царицын, Курск, Воронеж, Орел). Рейд конницы генерала Мамонтова по тылам Красной Армии. Наступление войск Н. Н. Юденича на Петроград и разгром его армии. «Красные». Мобилизация сил и контрнаступление Красной Армии против войск А. В. Колчака (освобождение Урала, Западной Сибири и Туркестана). Оборона Петрограда рабочими отрядами; разгром армии Н. Н. Юденича. Создание Конной армии С. М. Буденного и рейд «красной» конницы по тылам армии Деникина. Контрнаступление Красной Армии на Южном фронте (освобождение от «белых» Центрального Черноземья, Донбасса, Поволжья).</w:t>
      </w:r>
    </w:p>
    <w:p w:rsidR="006867AE" w:rsidRDefault="006867AE" w:rsidP="006867A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Начало 1920 г. «Белые». Неудачное наступление войск А. В. Колчака в Сибири. Расстрел Колчака и разгром остатков его армии в Забайкалье. Отступление армии Деникина в Крым и на Кубань. Эвакуация из Новороссийска. Переформирование остатков </w:t>
      </w:r>
      <w:proofErr w:type="spellStart"/>
      <w:r>
        <w:rPr>
          <w:rFonts w:ascii="Times New Roman" w:hAnsi="Times New Roman" w:cs="Times New Roman"/>
          <w:color w:val="000000"/>
          <w:sz w:val="28"/>
          <w:szCs w:val="28"/>
          <w:lang w:val="ru-RU"/>
        </w:rPr>
        <w:t>деникинской</w:t>
      </w:r>
      <w:proofErr w:type="spellEnd"/>
      <w:r>
        <w:rPr>
          <w:rFonts w:ascii="Times New Roman" w:hAnsi="Times New Roman" w:cs="Times New Roman"/>
          <w:color w:val="000000"/>
          <w:sz w:val="28"/>
          <w:szCs w:val="28"/>
          <w:lang w:val="ru-RU"/>
        </w:rPr>
        <w:t xml:space="preserve"> армии в Крыму во главе с бароном П. Н. Врангелем. Начало советско-польской войны. Временные успехи поляков и войск Врангеля на Украине. «Красные»: освобождение южных губерний России, Украины, Северного Кавказа. Война с Польшей; контрнаступление Красной Армии (освобождение Украины) и поражение под Варшавой. Удачное наступление против войск П. Н. Врангеля в </w:t>
      </w:r>
      <w:proofErr w:type="gramStart"/>
      <w:r>
        <w:rPr>
          <w:rFonts w:ascii="Times New Roman" w:hAnsi="Times New Roman" w:cs="Times New Roman"/>
          <w:color w:val="000000"/>
          <w:sz w:val="28"/>
          <w:szCs w:val="28"/>
          <w:lang w:val="ru-RU"/>
        </w:rPr>
        <w:t>Северной</w:t>
      </w:r>
      <w:proofErr w:type="gram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Таврии</w:t>
      </w:r>
      <w:proofErr w:type="spellEnd"/>
      <w:r>
        <w:rPr>
          <w:rFonts w:ascii="Times New Roman" w:hAnsi="Times New Roman" w:cs="Times New Roman"/>
          <w:color w:val="000000"/>
          <w:sz w:val="28"/>
          <w:szCs w:val="28"/>
          <w:lang w:val="ru-RU"/>
        </w:rPr>
        <w:t>. Штурм Перекопа и разгром врангелевцев в Крыму.</w:t>
      </w:r>
    </w:p>
    <w:p w:rsidR="003339BD" w:rsidRDefault="006867AE" w:rsidP="006867AE">
      <w:r>
        <w:rPr>
          <w:rFonts w:ascii="Times New Roman" w:hAnsi="Times New Roman" w:cs="Times New Roman"/>
          <w:color w:val="000000"/>
          <w:sz w:val="28"/>
          <w:szCs w:val="28"/>
        </w:rPr>
        <w:t>Победа в гражданской войне досталась сторонникам Советской власти и диктатуры пролетариата. Причины победы «красных»: 1. Поддержка Советской власти основными классами страны путем проведения большевиками правильной политики, закрепления и углубления завоеваний революции. 2. Идейное и политическое господство большевиков на территории Советской России и отсутствие идейного единства среди противников Советской власти, их политическая пестрота (от монархистов до меньшевиков). 3. Отсутствие у «белых» национальных лидеров. Превращение В. И. Ленина в народного вождя, авторитет которого держался не на подавлении оппонентов, а на сплочении лучших умов страны.</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7AE"/>
    <w:rsid w:val="003339BD"/>
    <w:rsid w:val="00534000"/>
    <w:rsid w:val="005A284D"/>
    <w:rsid w:val="006867AE"/>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867AE"/>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2011-11-01T06:02:00Z</dcterms:created>
  <dcterms:modified xsi:type="dcterms:W3CDTF">2011-11-01T06:03:00Z</dcterms:modified>
</cp:coreProperties>
</file>