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465D43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первые два-три года после октябрьского Пленума Брежнев, хотя ещё и верил своим прежним советникам, начал понимать, что не может полагаться </w:t>
      </w:r>
      <w:r w:rsidR="00AF585D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на них, что он должен радикально расширить круг получаемой информации, знакомиться с мнениями ( притом с различными мнениями ) большего количества самых разных людей. В то время Брежнев действительно многим интересовал и охотно слушал то, что ему говорили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читать он не любил, письменный текст воспринимал хуже устного, поэтому и направляемые ему записки чаще всего просил читать вслух ). И – из песни слова не выкинешь – кое-что воспринимал.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Здесь, правда, существовала  любопытная закономерность</w:t>
      </w:r>
      <w:r w:rsidRPr="00465D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воспринимал то, что относилось к сферам, в которых он считал себя несведущим, - внешний политике, в какой-то мере в вопросах культуры, даже в идеологии и марксистско-ленинской теории.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был убеждён, что прекрасно знает сельское хозяйство, да и вообще практическую экономику, а также военные вопросы. И очень хорошо разбирается в людях, в кадрах, знаток партийной работы. На все эти темы, как я заметил, говорить с ним, пытаться его переубедить было почти бессмысленно.</w:t>
      </w:r>
    </w:p>
    <w:p w:rsidR="00465D43" w:rsidRDefault="00465D43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Брежнев, при всех своих очевидных недостатках, выделялся определёнными, пусть не очень многочисленными достоинствами, которыми либо в действительности обладал, либо ему их, как минимум, приписывала молва.</w:t>
      </w:r>
    </w:p>
    <w:p w:rsidR="00465D43" w:rsidRDefault="00465D43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этих достоинств видели в том</w:t>
      </w:r>
      <w:r w:rsidR="00AF585D">
        <w:rPr>
          <w:rFonts w:ascii="Times New Roman" w:hAnsi="Times New Roman" w:cs="Times New Roman"/>
          <w:sz w:val="28"/>
          <w:szCs w:val="28"/>
        </w:rPr>
        <w:t>, что он не злой, не жестокий че</w:t>
      </w:r>
      <w:r>
        <w:rPr>
          <w:rFonts w:ascii="Times New Roman" w:hAnsi="Times New Roman" w:cs="Times New Roman"/>
          <w:sz w:val="28"/>
          <w:szCs w:val="28"/>
        </w:rPr>
        <w:t xml:space="preserve">ловек. И если сравнивать со Сталиным, а в некоторых ситуациях и с Хрущёвым – так оно и было. </w:t>
      </w:r>
      <w:r w:rsidRPr="00AF0AE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AF0AE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послы или выход на пенсию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персонал</w:t>
      </w:r>
      <w:r w:rsidR="00AF0AEC">
        <w:rPr>
          <w:rFonts w:ascii="Times New Roman" w:hAnsi="Times New Roman" w:cs="Times New Roman"/>
          <w:sz w:val="28"/>
          <w:szCs w:val="28"/>
        </w:rPr>
        <w:t xml:space="preserve">ьную ) – не тюрьма, не пытка, не расстрел и даже не исключение из партии и жестокая публичная проработка, которой подвергались противники Хрущёва. Правда и то, что это был </w:t>
      </w:r>
      <w:proofErr w:type="gramStart"/>
      <w:r w:rsidR="00AF0AE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AF0AEC">
        <w:rPr>
          <w:rFonts w:ascii="Times New Roman" w:hAnsi="Times New Roman" w:cs="Times New Roman"/>
          <w:sz w:val="28"/>
          <w:szCs w:val="28"/>
        </w:rPr>
        <w:t xml:space="preserve"> в общем простой, даже демократичный… Он обладал к тому же здравым смыслом, не был склонен к крайностям, скороспелым решениям, хотя потом это хорошее качество обратилось в противоположную крайность – нерешительность и бездеятельность.</w:t>
      </w:r>
    </w:p>
    <w:p w:rsidR="00AF0AEC" w:rsidRDefault="00AF0AEC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аппаратных играх, в аппаратной борьбе, то есть в реальностях власти и политики, Брежнев отнюдь не был простаком – скорее это был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проходилось расплачиваться.</w:t>
      </w:r>
    </w:p>
    <w:p w:rsidR="00701B81" w:rsidRDefault="00AF0AEC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…Брежнев не был чьей-то подставной фигурой. Другой вопрос – он опирался на людей под стать себе, не особенно глубоких, не особенно утруждавших себя работой. Пользуясь вседозволенностью, некоторые из них </w:t>
      </w:r>
      <w:r>
        <w:rPr>
          <w:rFonts w:ascii="Times New Roman" w:hAnsi="Times New Roman" w:cs="Times New Roman"/>
          <w:sz w:val="28"/>
          <w:szCs w:val="28"/>
        </w:rPr>
        <w:lastRenderedPageBreak/>
        <w:t>опускались все ниже и ниже. Авторитет себе он хотел завоевать скорым и лёгким способом. Для этого сразу внёс предложение повысить зарплату целому ряду категорий работников. Зарплату-то подняли, но её нужно было ещё и чем-то отоварить, а товаров-то народного потребления и услуг в нужном объёме не дали, излишки денег нужно было чем-то покрывать. Стали увеличивать производство водки, дешёвого вина. И это был очень опасный путь. Огромные деньги, которые накопились ныне в сберегательных кассах или имеются на руках</w:t>
      </w:r>
      <w:r w:rsidR="00701B81">
        <w:rPr>
          <w:rFonts w:ascii="Times New Roman" w:hAnsi="Times New Roman" w:cs="Times New Roman"/>
          <w:sz w:val="28"/>
          <w:szCs w:val="28"/>
        </w:rPr>
        <w:t xml:space="preserve"> у населения, - прямые последствия той необдуманной политики. Пьянство, алкоголизм, так бурно расцветший в годы застоя, - тоже её результат.</w:t>
      </w:r>
    </w:p>
    <w:p w:rsidR="00701B81" w:rsidRDefault="00701B81" w:rsidP="00AF5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B81" w:rsidRDefault="00701B81" w:rsidP="00AF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01B81" w:rsidRDefault="00701B81" w:rsidP="00AF5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чертами характера и качествами личности можно дополнить психолого-политический портрет Л. И. Брежнева, созда</w:t>
      </w:r>
      <w:r w:rsidR="00AF585D">
        <w:rPr>
          <w:rFonts w:ascii="Times New Roman" w:hAnsi="Times New Roman" w:cs="Times New Roman"/>
          <w:sz w:val="28"/>
          <w:szCs w:val="28"/>
        </w:rPr>
        <w:t>нный по материалам документа</w:t>
      </w:r>
      <w:proofErr w:type="gramStart"/>
      <w:r w:rsidR="00AF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1B81" w:rsidRDefault="00701B81" w:rsidP="00AF5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Предположите, в каком </w:t>
      </w:r>
      <w:r w:rsidRPr="00701B8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круге общения</w:t>
      </w:r>
      <w:r w:rsidRPr="00701B8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Л. И. Брежневым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авторы воспоминаний, чтобы свидетельствовать о его распорядке дня, пристрастиях и недостатках?</w:t>
      </w:r>
    </w:p>
    <w:p w:rsidR="00AF0AEC" w:rsidRPr="00701B81" w:rsidRDefault="00701B81" w:rsidP="00AF5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ли, по вашему мнению, связь между отсутствием </w:t>
      </w:r>
      <w:r w:rsidRPr="00701B8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особого трудолюбия</w:t>
      </w:r>
      <w:r w:rsidRPr="00701B8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у Л. И. Брежнева и падением дисциплины и морали на всех участках партийной, государственной и хозяйственной службы? Свой ответ поясните.</w:t>
      </w:r>
      <w:r w:rsidR="00AF0AEC" w:rsidRPr="00701B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AEC" w:rsidRPr="00701B8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6447"/>
    <w:multiLevelType w:val="hybridMultilevel"/>
    <w:tmpl w:val="2540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43"/>
    <w:rsid w:val="003339BD"/>
    <w:rsid w:val="004022C4"/>
    <w:rsid w:val="00465D43"/>
    <w:rsid w:val="00534000"/>
    <w:rsid w:val="00642718"/>
    <w:rsid w:val="00701B81"/>
    <w:rsid w:val="0099730B"/>
    <w:rsid w:val="00AF0AEC"/>
    <w:rsid w:val="00AF585D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2011-11-17T11:02:00Z</dcterms:created>
  <dcterms:modified xsi:type="dcterms:W3CDTF">2012-04-02T06:57:00Z</dcterms:modified>
</cp:coreProperties>
</file>