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5F" w:rsidRDefault="00BD450A" w:rsidP="00BD450A">
      <w:pPr>
        <w:jc w:val="center"/>
      </w:pPr>
      <w:r>
        <w:t>ИЗ постановления Президиума ЦК КПСС. 14 октября 1964 г.</w:t>
      </w:r>
    </w:p>
    <w:p w:rsidR="00BD450A" w:rsidRDefault="00BD450A" w:rsidP="00BD450A">
      <w:pPr>
        <w:jc w:val="both"/>
      </w:pPr>
      <w:r>
        <w:t>Признать, что в результате ошибок и неправильных действий т. Хрущева, нарушающих ленинские принципы коллективного руководства, в Президиуме ЦК за последние время создалась совершенно ненормальная обстановка, затрудняющая выполнения членами Президиума ЦК ответственных обязоностей по  руководству партией и страной.</w:t>
      </w:r>
    </w:p>
    <w:p w:rsidR="00BD450A" w:rsidRDefault="00BD450A" w:rsidP="00BD450A">
      <w:pPr>
        <w:jc w:val="both"/>
      </w:pPr>
      <w:r>
        <w:t>Тов. Хрущев, занимая посты первого секретаря ЦК  КПСС И Председателя Света Министров СССР и сосредоточив в своих руках большую власть, в ряде случаев стал выходить из-под контроля ЦК КПСС, перестал считаться с мнением членов Президиума ЦК и членов ЦК КПСС</w:t>
      </w:r>
      <w:r w:rsidR="00145C94">
        <w:t xml:space="preserve">, решая важнейшие вопросы без должного коллективного обсуждения. Проявляя нетерпимость и грубость к товарищам по  Президиуму и ЦК, пренебрежительно относясь к их мнению, т. Хрущев допустил ряд крупных ошибок в практическом осуществлении линии, намеченной решениями </w:t>
      </w:r>
      <w:r w:rsidR="00145C94">
        <w:rPr>
          <w:lang w:val="en-US"/>
        </w:rPr>
        <w:t>xx</w:t>
      </w:r>
      <w:r w:rsidR="00145C94" w:rsidRPr="00145C94">
        <w:t xml:space="preserve">, </w:t>
      </w:r>
      <w:r w:rsidR="00145C94">
        <w:rPr>
          <w:lang w:val="en-US"/>
        </w:rPr>
        <w:t>XXI</w:t>
      </w:r>
      <w:r w:rsidR="00145C94" w:rsidRPr="00145C94">
        <w:t xml:space="preserve"> </w:t>
      </w:r>
      <w:r w:rsidR="00145C94">
        <w:rPr>
          <w:lang w:val="en-US"/>
        </w:rPr>
        <w:t>B</w:t>
      </w:r>
      <w:r w:rsidR="00145C94" w:rsidRPr="00145C94">
        <w:t xml:space="preserve"> </w:t>
      </w:r>
      <w:r w:rsidR="00145C94">
        <w:rPr>
          <w:lang w:val="en-US"/>
        </w:rPr>
        <w:t>XXII</w:t>
      </w:r>
      <w:r w:rsidR="00145C94">
        <w:t xml:space="preserve"> съездов КПСС.</w:t>
      </w:r>
    </w:p>
    <w:p w:rsidR="00145C94" w:rsidRDefault="00145C94" w:rsidP="00BD450A">
      <w:pPr>
        <w:jc w:val="both"/>
      </w:pPr>
      <w:r>
        <w:t>Президиум ЦК считает, то при сложившихся отрицательных личных качеств как ратника. Преклонном возрасте и ухудшении здоровья т. Хрущева не способен исправить допущенныеим ошибки и непартийные методы работы.</w:t>
      </w:r>
    </w:p>
    <w:p w:rsidR="00145C94" w:rsidRDefault="00145C94" w:rsidP="00BD450A">
      <w:pPr>
        <w:jc w:val="both"/>
      </w:pPr>
      <w:r>
        <w:t xml:space="preserve">Учитывая также поданное   т. Хрущевым заявление, Президиум </w:t>
      </w:r>
      <w:r w:rsidR="008068B4">
        <w:t>ЦК КПСС постановляет:</w:t>
      </w:r>
    </w:p>
    <w:p w:rsidR="008068B4" w:rsidRDefault="008068B4" w:rsidP="008068B4">
      <w:pPr>
        <w:pStyle w:val="a3"/>
        <w:numPr>
          <w:ilvl w:val="0"/>
          <w:numId w:val="1"/>
        </w:numPr>
        <w:jc w:val="both"/>
      </w:pPr>
      <w:r>
        <w:t>Удовлетворить просьбу т. Хрущева об освобождение его от обязоностей первого секретаря, члена Президиума ЦК и Председателя Совета Министр одном лице обязоности первого СССР в связи с преклонным возрастом и ухудшения состояния здоровья.</w:t>
      </w:r>
    </w:p>
    <w:p w:rsidR="008068B4" w:rsidRDefault="008068B4" w:rsidP="008068B4">
      <w:pPr>
        <w:pStyle w:val="a3"/>
        <w:numPr>
          <w:ilvl w:val="0"/>
          <w:numId w:val="1"/>
        </w:numPr>
        <w:jc w:val="both"/>
      </w:pPr>
      <w:r>
        <w:t>Признать нецелесообразным в дальнейшем обедененять  в одном лице обязоности перового секретаря ЦК и Председателя Совета Министров СССР.</w:t>
      </w:r>
    </w:p>
    <w:p w:rsidR="008068B4" w:rsidRDefault="008068B4" w:rsidP="008068B4">
      <w:pPr>
        <w:pStyle w:val="a3"/>
        <w:numPr>
          <w:ilvl w:val="0"/>
          <w:numId w:val="1"/>
        </w:numPr>
        <w:jc w:val="both"/>
      </w:pPr>
      <w:proofErr w:type="gramStart"/>
      <w:r>
        <w:t>Считать необходимым созвать</w:t>
      </w:r>
      <w:proofErr w:type="gramEnd"/>
      <w:r>
        <w:t xml:space="preserve"> 14 октября 1964 года Пленум ЦК КПСС.</w:t>
      </w:r>
    </w:p>
    <w:p w:rsidR="008068B4" w:rsidRDefault="008068B4" w:rsidP="008068B4">
      <w:pPr>
        <w:pStyle w:val="a3"/>
        <w:jc w:val="both"/>
      </w:pPr>
    </w:p>
    <w:p w:rsidR="008068B4" w:rsidRDefault="008068B4" w:rsidP="008068B4">
      <w:pPr>
        <w:pStyle w:val="a3"/>
        <w:jc w:val="both"/>
      </w:pPr>
    </w:p>
    <w:p w:rsidR="008068B4" w:rsidRDefault="008068B4" w:rsidP="008068B4">
      <w:pPr>
        <w:pStyle w:val="a3"/>
        <w:jc w:val="both"/>
      </w:pPr>
    </w:p>
    <w:p w:rsidR="008068B4" w:rsidRDefault="008068B4" w:rsidP="008068B4">
      <w:pPr>
        <w:pStyle w:val="a3"/>
        <w:jc w:val="center"/>
      </w:pPr>
      <w:r>
        <w:t>Из воспоминаний драматурга М.Ф.Шатрова о встречах с Н. С. Хрущевым после его ухода в отставку.</w:t>
      </w:r>
    </w:p>
    <w:p w:rsidR="004A7261" w:rsidRDefault="004A7261" w:rsidP="004A7261">
      <w:pPr>
        <w:pStyle w:val="a3"/>
      </w:pPr>
      <w:r>
        <w:t>Мне посчастливилось трижды встречаться с Никитой Сергеевичем, мы много говорили, вернее, я его слушал, говорил он. И у него, и у меня были неприятности за эти встречи  и разговоры. Из всего это,  о чем мы говорили, я выбрал три темы, три моих вопроса и соответственно его ответы.</w:t>
      </w:r>
    </w:p>
    <w:p w:rsidR="004A7261" w:rsidRDefault="004A7261" w:rsidP="004A7261">
      <w:pPr>
        <w:pStyle w:val="a3"/>
      </w:pPr>
      <w:r>
        <w:t xml:space="preserve">Первый. Что толкнуло Вас  на </w:t>
      </w:r>
      <w:r>
        <w:rPr>
          <w:lang w:val="en-US"/>
        </w:rPr>
        <w:t>XX</w:t>
      </w:r>
      <w:r>
        <w:t xml:space="preserve"> съезд? Второй. О чем вы сожалеете? И третий. Что Вам представляется главным  в Вашей деятельности?</w:t>
      </w:r>
    </w:p>
    <w:p w:rsidR="004A7261" w:rsidRDefault="004A7261" w:rsidP="004A7261">
      <w:pPr>
        <w:pStyle w:val="a3"/>
      </w:pPr>
      <w:r>
        <w:t xml:space="preserve">- итак,  что толкнуло Вас  на </w:t>
      </w:r>
      <w:r>
        <w:rPr>
          <w:lang w:val="en-US"/>
        </w:rPr>
        <w:t>XX</w:t>
      </w:r>
      <w:r>
        <w:t xml:space="preserve"> съезд, на путь реформ, что побудило поднять руку на Сталина?</w:t>
      </w:r>
    </w:p>
    <w:p w:rsidR="004A7261" w:rsidRDefault="004A7261" w:rsidP="004A7261">
      <w:pPr>
        <w:pStyle w:val="a3"/>
      </w:pPr>
      <w:r>
        <w:t>- Это,  товарищ Шатров, я Вам так скажу (всегда его ответы начинались именно  так: - это, товарищ Шатров, я Вам так скажу…), не личная обида, нет!</w:t>
      </w:r>
    </w:p>
    <w:p w:rsidR="004A7261" w:rsidRDefault="004A7261" w:rsidP="004A7261">
      <w:pPr>
        <w:pStyle w:val="a3"/>
      </w:pPr>
      <w:r>
        <w:t>Ко мне Сталин относился лучше, чем  к другим. Меня некот</w:t>
      </w:r>
      <w:r w:rsidR="007334F4">
        <w:t>о</w:t>
      </w:r>
      <w:r>
        <w:t xml:space="preserve">рые из </w:t>
      </w:r>
      <w:r w:rsidR="007334F4">
        <w:t xml:space="preserve"> Политбюро </w:t>
      </w:r>
      <w:proofErr w:type="gramStart"/>
      <w:r w:rsidR="007334F4">
        <w:t>считали</w:t>
      </w:r>
      <w:proofErr w:type="gramEnd"/>
      <w:r w:rsidR="007334F4">
        <w:t xml:space="preserve"> чуть ли  не его «любимчиком». Он меня  иногда называл польским шпионом, Хрущевским, заставлял плясать, ну</w:t>
      </w:r>
      <w:proofErr w:type="gramStart"/>
      <w:r w:rsidR="007334F4">
        <w:t xml:space="preserve"> ,</w:t>
      </w:r>
      <w:proofErr w:type="gramEnd"/>
      <w:r w:rsidR="007334F4">
        <w:t xml:space="preserve"> в общем, и все. Не  сравнить с тем</w:t>
      </w:r>
      <w:proofErr w:type="gramStart"/>
      <w:r w:rsidR="007334F4">
        <w:t xml:space="preserve"> ,</w:t>
      </w:r>
      <w:proofErr w:type="gramEnd"/>
      <w:r w:rsidR="007334F4">
        <w:t xml:space="preserve"> что творилось и делалось им с другими.</w:t>
      </w:r>
    </w:p>
    <w:p w:rsidR="007334F4" w:rsidRDefault="007334F4" w:rsidP="004A7261">
      <w:pPr>
        <w:pStyle w:val="a3"/>
      </w:pPr>
      <w:r>
        <w:t>Мог  ли  я продолжать  то, что   было  раньше, т.е.  сталинскую линию? После  некоторой косметики,  после   некоторых маленьких реформ  совершенно спокойно  мог продолжать. На мой век  и даже больше инерции бы хватило.</w:t>
      </w:r>
    </w:p>
    <w:p w:rsidR="007334F4" w:rsidRDefault="007334F4" w:rsidP="004A7261">
      <w:pPr>
        <w:pStyle w:val="a3"/>
      </w:pPr>
      <w:r>
        <w:lastRenderedPageBreak/>
        <w:t>- Потому  что я  не из 30-Х годов</w:t>
      </w:r>
      <w:r w:rsidR="00FC221F">
        <w:t>, я из другого десятилетия</w:t>
      </w:r>
      <w:proofErr w:type="gramStart"/>
      <w:r w:rsidR="00FC221F">
        <w:t xml:space="preserve"> .</w:t>
      </w:r>
      <w:proofErr w:type="gramEnd"/>
      <w:r w:rsidR="00FC221F">
        <w:t xml:space="preserve"> Знаете, как я стал коммунистом? Погнали нас,  молодых солдат, молодых  красноармейцев,  на собрание</w:t>
      </w:r>
      <w:proofErr w:type="gramStart"/>
      <w:r w:rsidR="00FC221F">
        <w:t xml:space="preserve"> ,</w:t>
      </w:r>
      <w:proofErr w:type="gramEnd"/>
      <w:r w:rsidR="00FC221F">
        <w:t xml:space="preserve">  какой – то товарищ из центра будет выступать, погнали в театр. Вышел маленький, меньше меня, рыжий</w:t>
      </w:r>
      <w:proofErr w:type="gramStart"/>
      <w:r w:rsidR="00FC221F">
        <w:t xml:space="preserve"> ,</w:t>
      </w:r>
      <w:proofErr w:type="gramEnd"/>
      <w:r w:rsidR="00FC221F">
        <w:t xml:space="preserve">  в кожаной куртке  и как начал говорить, так  у меня прямо пелена с глаз сле</w:t>
      </w:r>
      <w:r w:rsidR="00A35471">
        <w:t>тела . Вот с этого времени  я считаю себя  коммунистом. Это выступал  Николай Иванович Бухарин.</w:t>
      </w:r>
    </w:p>
    <w:p w:rsidR="00A35471" w:rsidRDefault="00A35471" w:rsidP="004A7261">
      <w:pPr>
        <w:pStyle w:val="a3"/>
      </w:pPr>
      <w:r>
        <w:t>После войны, когда я стал все понимать,  я всегда мечтал  вернуться в то время, в тот воздух.</w:t>
      </w:r>
    </w:p>
    <w:p w:rsidR="00A35471" w:rsidRDefault="00A35471" w:rsidP="004A7261">
      <w:pPr>
        <w:pStyle w:val="a3"/>
      </w:pPr>
      <w:r>
        <w:t>- О чем Вы сожалеете?</w:t>
      </w:r>
    </w:p>
    <w:p w:rsidR="00A35471" w:rsidRDefault="00A35471" w:rsidP="004A7261">
      <w:pPr>
        <w:pStyle w:val="a3"/>
      </w:pPr>
      <w:r>
        <w:t>- Больше всего – о крови. У меня руки по локоть в крови. Я свято верил тогда в Сталина и все  делал</w:t>
      </w:r>
      <w:proofErr w:type="gramStart"/>
      <w:r>
        <w:t>… Э</w:t>
      </w:r>
      <w:proofErr w:type="gramEnd"/>
      <w:r>
        <w:t>то самое страшное, что лежит у меня  на душе.</w:t>
      </w:r>
    </w:p>
    <w:p w:rsidR="00BD5C9F" w:rsidRDefault="00A35471" w:rsidP="00BD5C9F">
      <w:pPr>
        <w:pStyle w:val="a3"/>
      </w:pPr>
      <w:r>
        <w:t xml:space="preserve">Не было у меня образования, мало культуры. Чтобы управлять такой страной, как Россия, в голове  надо иметь две Академии наук. А у меня было  четыре класса церковно – приходской школы,  а потом сразу вместо среднего  незаконченное высшее. Шарахался часто, был не последователен. Обидел много хороших  людей, особенно среди  вашего брата, кричал, </w:t>
      </w:r>
      <w:proofErr w:type="gramStart"/>
      <w:r>
        <w:t>ругался</w:t>
      </w:r>
      <w:r w:rsidR="00BD5C9F">
        <w:t xml:space="preserve"> на товарища</w:t>
      </w:r>
      <w:proofErr w:type="gramEnd"/>
      <w:r w:rsidR="00BD5C9F">
        <w:t xml:space="preserve"> Евтушенко, товарища Вознесенского и других  товарищей. Они меня поддерживали, а  я…</w:t>
      </w:r>
    </w:p>
    <w:p w:rsidR="00BD5C9F" w:rsidRDefault="00BD5C9F" w:rsidP="00BD5C9F">
      <w:pPr>
        <w:pStyle w:val="a3"/>
      </w:pPr>
      <w:r>
        <w:t>Поздно я наверху оказался. Силы уже  были не те. Если бы мне в 64 году, когда они заговор устроили, лет на десять было бы меньше, я бы  этим «партийным друзьям»  так просто не дался. Пос</w:t>
      </w:r>
      <w:r w:rsidR="0081486C">
        <w:t>мотрел момент, поддался  им, когда  они меня своей  информацией напичкивали  - и против художников. И в ближних  соратниках своих стал ошибаться. Впрочем, передают всегда только свои близкие друзья. Тогда это меня, не миновало</w:t>
      </w:r>
      <w:proofErr w:type="gramStart"/>
      <w:r w:rsidR="0081486C">
        <w:t xml:space="preserve"> .</w:t>
      </w:r>
      <w:proofErr w:type="gramEnd"/>
    </w:p>
    <w:p w:rsidR="0081486C" w:rsidRDefault="0081486C" w:rsidP="00152724">
      <w:pPr>
        <w:pStyle w:val="a3"/>
      </w:pPr>
      <w:r>
        <w:t xml:space="preserve"> … Одни освобождение людей вспомнят, другие – кукурузу, третьи – жилищную политику, четвертые – как я, когда с мясом стало плохо, начал с абстракционистами бороться. Все было. Но самое главное -  все мы,  весь народ, и те, кто был там, за проволокой,  и те, кто трясся  от страха здесь, по другую</w:t>
      </w:r>
      <w:r w:rsidR="00152724">
        <w:t xml:space="preserve"> сторону проволоки, все мы глотнули другого воздуха. Это  главное. Этого теперь просто у народа не отнять. Это не пропадет, прорастет.</w:t>
      </w:r>
    </w:p>
    <w:p w:rsidR="00152724" w:rsidRDefault="00152724" w:rsidP="00152724">
      <w:pPr>
        <w:pStyle w:val="a3"/>
        <w:jc w:val="right"/>
        <w:rPr>
          <w:i/>
        </w:rPr>
      </w:pPr>
      <w:r>
        <w:rPr>
          <w:i/>
        </w:rPr>
        <w:t>Н.С. Хрущев (1894 - 1971): Материалы</w:t>
      </w:r>
    </w:p>
    <w:p w:rsidR="00152724" w:rsidRDefault="00152724" w:rsidP="00152724">
      <w:pPr>
        <w:pStyle w:val="a3"/>
        <w:jc w:val="right"/>
        <w:rPr>
          <w:i/>
        </w:rPr>
      </w:pPr>
      <w:r>
        <w:rPr>
          <w:i/>
        </w:rPr>
        <w:t>Научной конференции, посвященной</w:t>
      </w:r>
    </w:p>
    <w:p w:rsidR="00152724" w:rsidRDefault="00152724" w:rsidP="00152724">
      <w:pPr>
        <w:pStyle w:val="a3"/>
        <w:jc w:val="right"/>
        <w:rPr>
          <w:i/>
        </w:rPr>
      </w:pPr>
      <w:r>
        <w:rPr>
          <w:i/>
        </w:rPr>
        <w:t>100 – летию со дня рождения Хрущева.18 апреля</w:t>
      </w:r>
    </w:p>
    <w:p w:rsidR="00152724" w:rsidRPr="00152724" w:rsidRDefault="00152724" w:rsidP="00152724">
      <w:pPr>
        <w:pStyle w:val="a3"/>
        <w:jc w:val="right"/>
        <w:rPr>
          <w:i/>
        </w:rPr>
      </w:pPr>
      <w:r>
        <w:rPr>
          <w:i/>
        </w:rPr>
        <w:t>1994 года. – М., 1994 – С. 38-41.</w:t>
      </w:r>
    </w:p>
    <w:sectPr w:rsidR="00152724" w:rsidRPr="00152724" w:rsidSect="0015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8B7"/>
    <w:multiLevelType w:val="hybridMultilevel"/>
    <w:tmpl w:val="4F68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0A"/>
    <w:rsid w:val="00145C94"/>
    <w:rsid w:val="00152724"/>
    <w:rsid w:val="0015485F"/>
    <w:rsid w:val="004A7261"/>
    <w:rsid w:val="007334F4"/>
    <w:rsid w:val="008068B4"/>
    <w:rsid w:val="0081486C"/>
    <w:rsid w:val="00A35471"/>
    <w:rsid w:val="00BD450A"/>
    <w:rsid w:val="00BD5C9F"/>
    <w:rsid w:val="00C1711A"/>
    <w:rsid w:val="00F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4</cp:revision>
  <dcterms:created xsi:type="dcterms:W3CDTF">2011-11-24T06:54:00Z</dcterms:created>
  <dcterms:modified xsi:type="dcterms:W3CDTF">2011-11-24T10:27:00Z</dcterms:modified>
</cp:coreProperties>
</file>