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54" w:rsidRDefault="00227754" w:rsidP="00227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 Указаний танковым и самоходно-артиллерийским полкам 8-й Гвардейской армии по организации и ведению боя за крупные населенные пункты и города Германии</w:t>
      </w:r>
    </w:p>
    <w:p w:rsidR="00227754" w:rsidRDefault="00227754" w:rsidP="00227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17 марта 1945 г.</w:t>
      </w:r>
    </w:p>
    <w:p w:rsidR="00227754" w:rsidRDefault="00227754" w:rsidP="00227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Упорные бои по блокировке и овладению городом Познань и рядом других городов показали, что противник придает большое значение обороне города, которая рассчитана на длительное сопротивление гарнизонов, даже в условиях полного окружения, с целью сковать крупные силы наших войск и задержать наступление.</w:t>
      </w:r>
    </w:p>
    <w:p w:rsidR="00227754" w:rsidRDefault="00227754" w:rsidP="00227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Противник в городах приспосабливает к упорной обороне все каменные постройки, улицы и площади и глубоко эшелонирует свои силы и средства. Это достигается распределением войск по зонам, районам и объектам.</w:t>
      </w:r>
    </w:p>
    <w:p w:rsidR="00227754" w:rsidRDefault="00227754" w:rsidP="00227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Система обороны города обычно состоит из двух зон.</w:t>
      </w:r>
    </w:p>
    <w:p w:rsidR="00227754" w:rsidRDefault="00227754" w:rsidP="00227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Первая зона включает в себя обвод укреплений города, состоящих из опорных пунктов и узлов сопротивления, дополненных в промежутках между собой ДОТИ1 и ДЗОТЩ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З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>десь у противника сосредоточивается большая часть артиллерии, танки и самоходные орудия.</w:t>
      </w:r>
    </w:p>
    <w:p w:rsidR="00227754" w:rsidRDefault="00227754" w:rsidP="00227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Вторая зона включает в себя основную (центральную) часть города, которую противник обороняет с особым упорством, защищая каждый дом, этаж, квартиру и комнату. Каждая зона делится на районы, обороняемые несколькими боевыми группами силой взвод, рота со средствами усиления.</w:t>
      </w:r>
    </w:p>
    <w:p w:rsidR="00227754" w:rsidRDefault="00227754" w:rsidP="00227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Последние бои характерны массовым применением гранатометов «Фауст», которые используются противником не только против наших танков, но также и против пехоты и артиллерии.</w:t>
      </w:r>
    </w:p>
    <w:p w:rsidR="00227754" w:rsidRDefault="00227754" w:rsidP="00227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Из опыта боев за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t>г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>. Познань захват зданий, приспособленных противником к обороне, происходил при тесном взаимодействии с пехотой. Танки открывали огонь по замеченным огневым средствам и верхним этажам на разрушение, пехота в это время врывалась в нижние этажи и подвалы, очищая их от противника. В некоторых случаях танки своей броней закрывали пулеметные амбразуры, содействуя перебежкам пехоты вдоль улиц и кварталов, укрывая ее от артиллерийского и ружейно-пулеметного огня...</w:t>
      </w:r>
    </w:p>
    <w:p w:rsidR="00227754" w:rsidRDefault="00227754" w:rsidP="00227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При захвате и блокировке фортов СУИ вели огонь по амбразурам, а в это время штурмовые группы совершали броски вперед, подрывали или вынуждали к капитуляции гарнизон форта.</w:t>
      </w:r>
    </w:p>
    <w:p w:rsidR="00227754" w:rsidRDefault="00227754" w:rsidP="00227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Штурм форта проходил следующим образом: после обстрела верхнего этажа орудиями</w:t>
      </w:r>
    </w:p>
    <w:p w:rsidR="00227754" w:rsidRDefault="00227754" w:rsidP="00227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пехота, саперы и химики подходили к стенам, а танки с отделением саперов выходили вперед к воротам форта.</w:t>
      </w:r>
    </w:p>
    <w:p w:rsidR="00227754" w:rsidRDefault="00227754" w:rsidP="00227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Химики через стены забрасывали дымовые шашки и фанаты, задымляли ров и нижний этаж, а танки и пехота вели огонь по амбразурам верхнего этажа, чем обеспечивали саперам подрыв внешних и центральных ворот форта. После подрыва центральных ворот в бой вводился резервный взвод автоматчиков, завязавший бой в самом форту...</w:t>
      </w:r>
    </w:p>
    <w:p w:rsidR="00227754" w:rsidRDefault="00227754" w:rsidP="00227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Бои в населенных пунктах и городах исключают возможность построения широких боевых порядков, снижают маневренность танков и самоходных орудий.</w:t>
      </w:r>
    </w:p>
    <w:p w:rsidR="00227754" w:rsidRDefault="00227754" w:rsidP="00227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Исходя из опыта боевых действий в крупных городах, нужно руководствоваться следующим.</w:t>
      </w:r>
    </w:p>
    <w:p w:rsidR="00227754" w:rsidRDefault="00227754" w:rsidP="00227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1. Действия танков и самоходных установок в крупном городе имеют ряд особенностей, вытекающих из ограниченной возможности, стесненности, разобщенности подразделений и трудности управления ими.</w:t>
      </w:r>
    </w:p>
    <w:p w:rsidR="00227754" w:rsidRDefault="00227754" w:rsidP="00227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2. Танки и самоходные орудия используются главным образом в составе штурмовых групп (усиленный стрелковый взвод, рота и штурмовой отряд — до усиленного стрелкового батальона).</w:t>
      </w:r>
    </w:p>
    <w:p w:rsidR="00227754" w:rsidRDefault="00227754" w:rsidP="00227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В состав штурмовой группы назначаются 2-3 танка или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t>самоходных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орудия. В состав штурмового отряда назначается рота танков или батарея самоходных орудий.</w:t>
      </w:r>
    </w:p>
    <w:p w:rsidR="00227754" w:rsidRDefault="00227754" w:rsidP="00227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3.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Действующие в составе штурмовых групп и отрядов танки и самоходные орудия продвигаются за боевыми порядками групп (отряда), поддерживая их огнем с места вдоль улиц и ведя огонь по окнам и укрытиям отдельных огневых точек противника...</w:t>
      </w:r>
    </w:p>
    <w:p w:rsidR="00227754" w:rsidRDefault="00227754" w:rsidP="00227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4. При движении танков по улицам, скверам, площадям необходимо учитывать возможность наличия замаскированных ям, подвалов, погребов и ловушек.</w:t>
      </w:r>
    </w:p>
    <w:p w:rsidR="00227754" w:rsidRDefault="00227754" w:rsidP="00227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Танки и самоходные орудия должны двигаться осмотрительно, наблюдая за впереди идущими машинами...</w:t>
      </w:r>
    </w:p>
    <w:p w:rsidR="00227754" w:rsidRDefault="00227754" w:rsidP="00227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5.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Орудия противотанковой обороны уничтожаются танками и самоходными орудиями фронтальным огнем из-за укрытия. Если имеется обход с фланга или тыла, обязательно его использовать...</w:t>
      </w:r>
    </w:p>
    <w:p w:rsidR="00227754" w:rsidRDefault="00227754" w:rsidP="00227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6.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Рота танков может придаваться батальону, роте, усиленному взводу пехоты... Большое значение имеет вопрос организации взаимодействия при штурме крупных зданий, приспособленных к обороне...</w:t>
      </w:r>
    </w:p>
    <w:p w:rsidR="00227754" w:rsidRDefault="00227754" w:rsidP="00227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7. Тщательно увязать вопросы взаимодействия:</w:t>
      </w:r>
    </w:p>
    <w:p w:rsidR="00227754" w:rsidRDefault="00227754" w:rsidP="00227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— с пехотой штурмовой группы (наметить рубежи, объекты атаки, отработать сигналы взаимодействия);</w:t>
      </w:r>
    </w:p>
    <w:p w:rsidR="00227754" w:rsidRDefault="00227754" w:rsidP="00227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— с артиллерией (отработать сигналы вызова, прекращения огня). Организовать боевое и материально-техническое обеспечение действий танков...</w:t>
      </w:r>
    </w:p>
    <w:p w:rsidR="00227754" w:rsidRDefault="00227754" w:rsidP="00227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lastRenderedPageBreak/>
        <w:t xml:space="preserve">10.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Решающее значение в уличном бою имеет тщательно организованное наблюдение и разведка целей, отсюда стремления командиров всех степеней должны быть направлены на осуществление тесной связи с пехотой, которая будет указывать танкам огневые точки, мешающие продвижению пехоты. Непосредственно в боевых порядках атакующих штурмовых групп должны быть разведчики от танковых частей...</w:t>
      </w:r>
    </w:p>
    <w:p w:rsidR="00227754" w:rsidRDefault="00227754" w:rsidP="00227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При ведении уличных боев в крупных городах большую роль играют 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СУ-152,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входящие в состав штурмовых групп, отрядов. Они мощным огнем уничтожают огневые точки противника, разрушают дома, проделывают проходы в каменных стенах для пехоты...</w:t>
      </w:r>
    </w:p>
    <w:p w:rsidR="00227754" w:rsidRDefault="00227754" w:rsidP="00227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При организации подвоза к войскам запасов, исходя из особых трудностей ориентирования в крупном городе и во избежание блуждания отдельных машин, специально назначать подготовленных и отлично ориентирующихся офицеров-проводников, которые должны вести группы машин от второго тылового эшелона к первому.</w:t>
      </w:r>
    </w:p>
    <w:p w:rsidR="00227754" w:rsidRDefault="00227754" w:rsidP="00227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В случаях, когда танковая часть распределяется и придается двум стрелковым полкам, первый тыловой эшелон делить на две питающие группы, которым следовать за каждым стрелковым полком и осуществлять питание боя танков и 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СУ.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Во всех случаях стремиться к максимальному приближению тылов, используя здания для прикрытия от артиллерийского огня.</w:t>
      </w:r>
    </w:p>
    <w:p w:rsidR="00227754" w:rsidRDefault="00227754" w:rsidP="00227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16.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Настоящие указания не исчерпывают всех практических способов и приемов ведения уличных боев, а взяты из опыта боев за крупные населенные пункты и города.</w:t>
      </w:r>
    </w:p>
    <w:p w:rsidR="00227754" w:rsidRDefault="00227754" w:rsidP="00227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 xml:space="preserve">Командующий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БТи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 xml:space="preserve"> 8-й Гвардейской армии Начальник штаба БТ и </w:t>
      </w:r>
      <w:r>
        <w:rPr>
          <w:rFonts w:ascii="Arial" w:hAnsi="Arial" w:cs="Arial"/>
          <w:i/>
          <w:iCs/>
          <w:color w:val="000000"/>
          <w:sz w:val="20"/>
          <w:szCs w:val="20"/>
          <w:lang w:val="en-US" w:eastAsia="ru-RU"/>
        </w:rPr>
        <w:t>MB</w:t>
      </w:r>
      <w:r w:rsidRPr="00227754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 xml:space="preserve">8-й Гвардейской армии </w:t>
      </w: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ВОПРОСЫ И ЗАДАНИЯ</w:t>
      </w:r>
    </w:p>
    <w:p w:rsidR="00227754" w:rsidRDefault="00227754" w:rsidP="00227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1.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Предположите, опыт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t>боев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за какие крупные населенные пункты и города послужил основанием для подготовки данных указаний (исключив г. Познань)?</w:t>
      </w:r>
    </w:p>
    <w:p w:rsidR="00227754" w:rsidRDefault="00227754" w:rsidP="00227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2. Из каких основных зон, как правило, состоит система обороны города?</w:t>
      </w:r>
    </w:p>
    <w:p w:rsidR="003339BD" w:rsidRDefault="00227754" w:rsidP="00227754">
      <w:r>
        <w:rPr>
          <w:rFonts w:ascii="Arial" w:hAnsi="Arial" w:cs="Arial"/>
          <w:color w:val="000000"/>
          <w:sz w:val="20"/>
          <w:szCs w:val="20"/>
          <w:lang w:eastAsia="ru-RU"/>
        </w:rPr>
        <w:t>3. В чем особенность штурма фортов?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754"/>
    <w:rsid w:val="00227754"/>
    <w:rsid w:val="003339BD"/>
    <w:rsid w:val="00534000"/>
    <w:rsid w:val="00715279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2012-10-16T06:02:00Z</dcterms:created>
  <dcterms:modified xsi:type="dcterms:W3CDTF">2012-10-16T06:03:00Z</dcterms:modified>
</cp:coreProperties>
</file>