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B22DF0">
        <w:rPr>
          <w:rFonts w:ascii="Franklin Gothic Demi" w:hAnsi="Franklin Gothic Demi" w:cs="Franklin Gothic Demi"/>
          <w:bCs/>
          <w:color w:val="000000"/>
          <w:lang w:eastAsia="ru-RU"/>
        </w:rPr>
        <w:t xml:space="preserve">Из беседы бывших члена Политбюро ЦК КПСС </w:t>
      </w:r>
      <w:proofErr w:type="spellStart"/>
      <w:r w:rsidRPr="00B22DF0">
        <w:rPr>
          <w:rFonts w:ascii="Franklin Gothic Demi" w:hAnsi="Franklin Gothic Demi" w:cs="Franklin Gothic Demi"/>
          <w:bCs/>
          <w:color w:val="000000"/>
          <w:lang w:eastAsia="ru-RU"/>
        </w:rPr>
        <w:t>А.Н.Шелепина</w:t>
      </w:r>
      <w:proofErr w:type="spellEnd"/>
      <w:r w:rsidRPr="00B22DF0">
        <w:rPr>
          <w:rFonts w:ascii="Franklin Gothic Demi" w:hAnsi="Franklin Gothic Demi" w:cs="Franklin Gothic Demi"/>
          <w:bCs/>
          <w:color w:val="000000"/>
          <w:lang w:eastAsia="ru-RU"/>
        </w:rPr>
        <w:t xml:space="preserve"> и председателя КГБ СССР </w:t>
      </w:r>
      <w:proofErr w:type="spellStart"/>
      <w:r w:rsidRPr="00B22DF0">
        <w:rPr>
          <w:rFonts w:ascii="Franklin Gothic Demi" w:hAnsi="Franklin Gothic Demi" w:cs="Franklin Gothic Demi"/>
          <w:bCs/>
          <w:color w:val="000000"/>
          <w:lang w:eastAsia="ru-RU"/>
        </w:rPr>
        <w:t>В.Е.Семичастного</w:t>
      </w:r>
      <w:proofErr w:type="spellEnd"/>
      <w:r w:rsidRPr="00B22DF0">
        <w:rPr>
          <w:rFonts w:ascii="Franklin Gothic Demi" w:hAnsi="Franklin Gothic Demi" w:cs="Franklin Gothic Demi"/>
          <w:bCs/>
          <w:color w:val="000000"/>
          <w:lang w:eastAsia="ru-RU"/>
        </w:rPr>
        <w:t xml:space="preserve"> о Л.И.Брежневе (1989 г.)</w:t>
      </w:r>
    </w:p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proofErr w:type="spellStart"/>
      <w:r w:rsidRPr="00B22DF0">
        <w:rPr>
          <w:rFonts w:ascii="Century Schoolbook" w:hAnsi="Century Schoolbook" w:cs="Century Schoolbook"/>
          <w:i/>
          <w:iCs/>
          <w:color w:val="000000"/>
          <w:lang w:eastAsia="ru-RU"/>
        </w:rPr>
        <w:t>Шелепин</w:t>
      </w:r>
      <w:proofErr w:type="spellEnd"/>
      <w:r w:rsidRPr="00B22DF0">
        <w:rPr>
          <w:rFonts w:ascii="Century Schoolbook" w:hAnsi="Century Schoolbook" w:cs="Century Schoolbook"/>
          <w:i/>
          <w:iCs/>
          <w:color w:val="000000"/>
          <w:lang w:eastAsia="ru-RU"/>
        </w:rPr>
        <w:t xml:space="preserve">: </w:t>
      </w:r>
      <w:r w:rsidRPr="00B22DF0">
        <w:rPr>
          <w:rFonts w:ascii="Century Schoolbook" w:hAnsi="Century Schoolbook" w:cs="Century Schoolbook"/>
          <w:color w:val="000000"/>
          <w:lang w:eastAsia="ru-RU"/>
        </w:rPr>
        <w:t>Мы все в нем (Брежневе) ошиблись. Я не хочу себя обелять — я несу ответственность за его назначение, как и дру</w:t>
      </w:r>
      <w:r w:rsidRPr="00B22DF0">
        <w:rPr>
          <w:rFonts w:ascii="Century Schoolbook" w:hAnsi="Century Schoolbook" w:cs="Century Schoolbook"/>
          <w:color w:val="000000"/>
          <w:lang w:eastAsia="ru-RU"/>
        </w:rPr>
        <w:softHyphen/>
        <w:t>гие. На поверку он оказался ограниченным (я это говорю вовсе не потому, что был им обижен). Шапка оказалась не по Сеньке. Хрущев — это личность. У него был политический талант, чу</w:t>
      </w:r>
      <w:r w:rsidRPr="00B22DF0">
        <w:rPr>
          <w:rFonts w:ascii="Century Schoolbook" w:hAnsi="Century Schoolbook" w:cs="Century Schoolbook"/>
          <w:color w:val="000000"/>
          <w:lang w:eastAsia="ru-RU"/>
        </w:rPr>
        <w:softHyphen/>
        <w:t>тье, он довольно много читал. Брежнев же, кроме «Крокодила», ничего не читал. Даже на заседания приносил этот журнал и го</w:t>
      </w:r>
      <w:r w:rsidRPr="00B22DF0">
        <w:rPr>
          <w:rFonts w:ascii="Century Schoolbook" w:hAnsi="Century Schoolbook" w:cs="Century Schoolbook"/>
          <w:color w:val="000000"/>
          <w:lang w:eastAsia="ru-RU"/>
        </w:rPr>
        <w:softHyphen/>
        <w:t>ворил, как это смешно, здорово.</w:t>
      </w:r>
    </w:p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proofErr w:type="spellStart"/>
      <w:r w:rsidRPr="00B22DF0">
        <w:rPr>
          <w:rFonts w:ascii="Century Schoolbook" w:hAnsi="Century Schoolbook" w:cs="Century Schoolbook"/>
          <w:i/>
          <w:iCs/>
          <w:color w:val="000000"/>
          <w:lang w:eastAsia="ru-RU"/>
        </w:rPr>
        <w:t>Семичастный</w:t>
      </w:r>
      <w:proofErr w:type="spellEnd"/>
      <w:r w:rsidRPr="00B22DF0">
        <w:rPr>
          <w:rFonts w:ascii="Century Schoolbook" w:hAnsi="Century Schoolbook" w:cs="Century Schoolbook"/>
          <w:i/>
          <w:iCs/>
          <w:color w:val="000000"/>
          <w:lang w:eastAsia="ru-RU"/>
        </w:rPr>
        <w:t xml:space="preserve">: </w:t>
      </w:r>
      <w:r w:rsidRPr="00B22DF0">
        <w:rPr>
          <w:rFonts w:ascii="Century Schoolbook" w:hAnsi="Century Schoolbook" w:cs="Century Schoolbook"/>
          <w:color w:val="000000"/>
          <w:lang w:eastAsia="ru-RU"/>
        </w:rPr>
        <w:t>Когда я шел на доклад к Хрущеву, я очень готовился: вопросы были самые разные, по существу, часто неожиданные. Брежневу достаточно было принести три анекдота. На работе и в быту он окружил себя родственными и приятель</w:t>
      </w:r>
      <w:r w:rsidRPr="00B22DF0">
        <w:rPr>
          <w:rFonts w:ascii="Century Schoolbook" w:hAnsi="Century Schoolbook" w:cs="Century Schoolbook"/>
          <w:color w:val="000000"/>
          <w:lang w:eastAsia="ru-RU"/>
        </w:rPr>
        <w:softHyphen/>
        <w:t>скими личностями. В общем, при подборе кадров осуществлял хуторной принцип.</w:t>
      </w:r>
    </w:p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proofErr w:type="spellStart"/>
      <w:r w:rsidRPr="00B22DF0">
        <w:rPr>
          <w:rFonts w:ascii="Century Schoolbook" w:hAnsi="Century Schoolbook" w:cs="Century Schoolbook"/>
          <w:i/>
          <w:iCs/>
          <w:color w:val="000000"/>
          <w:lang w:eastAsia="ru-RU"/>
        </w:rPr>
        <w:t>Шелепин</w:t>
      </w:r>
      <w:proofErr w:type="spellEnd"/>
      <w:r w:rsidRPr="00B22DF0">
        <w:rPr>
          <w:rFonts w:ascii="Century Schoolbook" w:hAnsi="Century Schoolbook" w:cs="Century Schoolbook"/>
          <w:i/>
          <w:iCs/>
          <w:color w:val="000000"/>
          <w:lang w:eastAsia="ru-RU"/>
        </w:rPr>
        <w:t xml:space="preserve">: </w:t>
      </w:r>
      <w:r w:rsidRPr="00B22DF0">
        <w:rPr>
          <w:rFonts w:ascii="Century Schoolbook" w:hAnsi="Century Schoolbook" w:cs="Century Schoolbook"/>
          <w:color w:val="000000"/>
          <w:lang w:eastAsia="ru-RU"/>
        </w:rPr>
        <w:t xml:space="preserve">В начале, до 1967 года, у меня с Брежневым были хорошие отношения. Да и другой кандидатуры после Хрущева не было, не из кого было выбирать. И на первых порах Брежнев действовал правильно, прислушивался к мнению товарищей, вел дело аккуратно. И было приятно присутствовать. А затем все быстро пошло </w:t>
      </w:r>
      <w:proofErr w:type="gramStart"/>
      <w:r w:rsidRPr="00B22DF0">
        <w:rPr>
          <w:rFonts w:ascii="Century Schoolbook" w:hAnsi="Century Schoolbook" w:cs="Century Schoolbook"/>
          <w:color w:val="000000"/>
          <w:lang w:eastAsia="ru-RU"/>
        </w:rPr>
        <w:t>по</w:t>
      </w:r>
      <w:proofErr w:type="gramEnd"/>
      <w:r w:rsidRPr="00B22DF0">
        <w:rPr>
          <w:rFonts w:ascii="Century Schoolbook" w:hAnsi="Century Schoolbook" w:cs="Century Schoolbook"/>
          <w:color w:val="000000"/>
          <w:lang w:eastAsia="ru-RU"/>
        </w:rPr>
        <w:t xml:space="preserve"> нисходящей и пришло к кризису.</w:t>
      </w:r>
    </w:p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B22DF0">
        <w:rPr>
          <w:rFonts w:ascii="Century Schoolbook" w:hAnsi="Century Schoolbook" w:cs="Century Schoolbook"/>
          <w:color w:val="000000"/>
          <w:lang w:eastAsia="ru-RU"/>
        </w:rPr>
        <w:t>Я неоднократно выступал против того, чтобы во время па</w:t>
      </w:r>
      <w:r w:rsidRPr="00B22DF0">
        <w:rPr>
          <w:rFonts w:ascii="Century Schoolbook" w:hAnsi="Century Schoolbook" w:cs="Century Schoolbook"/>
          <w:color w:val="000000"/>
          <w:lang w:eastAsia="ru-RU"/>
        </w:rPr>
        <w:softHyphen/>
        <w:t>радов, демонстраций стоять на трибуне мавзолея и смотреть на свои же портреты, которые проносят по Красной площади. Мне резко возразил Суслов: «Это традиция и не нами придуманная, и не нам ее отменять!»</w:t>
      </w:r>
    </w:p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B22DF0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B22DF0" w:rsidRPr="00B22DF0" w:rsidRDefault="00B22DF0" w:rsidP="00B22DF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B22DF0">
        <w:rPr>
          <w:rFonts w:ascii="Century Schoolbook" w:hAnsi="Century Schoolbook" w:cs="Century Schoolbook"/>
          <w:b/>
          <w:bCs/>
          <w:color w:val="000000"/>
          <w:lang w:eastAsia="ru-RU"/>
        </w:rPr>
        <w:t>«Короля играет свита», — утверждает народная мудрость. Как эта пословица применима к окружению Брежнева?</w:t>
      </w:r>
    </w:p>
    <w:p w:rsidR="000E6EA2" w:rsidRDefault="000E6EA2" w:rsidP="00B22DF0"/>
    <w:sectPr w:rsidR="000E6EA2" w:rsidSect="000E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DF0"/>
    <w:rsid w:val="000E6EA2"/>
    <w:rsid w:val="00B2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2013-05-07T07:40:00Z</dcterms:created>
  <dcterms:modified xsi:type="dcterms:W3CDTF">2013-05-07T07:40:00Z</dcterms:modified>
</cp:coreProperties>
</file>