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На основании документа напишите сочинение-раз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 xml:space="preserve">мышление на тему «Российская интеллигенция в эпоху </w:t>
      </w:r>
      <w:proofErr w:type="spellStart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пе</w:t>
      </w:r>
      <w:proofErr w:type="spellEnd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-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  <w:t>172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proofErr w:type="spellStart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ремен</w:t>
      </w:r>
      <w:proofErr w:type="spellEnd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». Отметьте в нем, какие вопросы волновали интелли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генцию и почему. Что не удовлетворяло ее в новом положе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нии дел в стране? Что именно отвергалось и почему? Какой видели они страну в конце 80-х гг. и в середине 90-х гг.? Что оказалось в этих реалиях идущим вразрез с идеалами и чаяниями интеллигенции периода перестройки?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ИЗ СТАТЬИ ПИСАТЕЛЯ В. Е. МАКСИМОВА «ПОМИНКИ ПО РОССИИ»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Нынешняя российская периодика, радио, телевидение, кино и театр только и заняты тем, что объясняют своей несмышленой аудитории, что ее армия — застенок, шко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ла — рассадник обскурантизма, семья — клоака, цер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ковь — прибежище стукачей и мздоимцев, а вся страна — один большой Чернобыль, который если и исчезнет с лица земли, то лишь окажет этим неоценимую услугу человече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ству.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Здесь я слышу голоса своих прогрессивных оппонен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тов: «И совершенно правильно сделает!» Поэтому сразу же им и отвечу: «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Согласен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, но только если вместе с вами!»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Героем нашего времени становится человек, умеющий делать деньги, и преимущественно в твердой конвертируе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мой валюте. Каким образом, это не имеет значения. Про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дается и покупается все.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Чем интересуетесь? Тайнами КГБ? Четыреста зеленень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ких на бочку — и пресс-центр этой героической организа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ции набьет вам этими тайнами полный кейс.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Подробности закрытого следствия над путчистами? Рос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сийская прокуратура поделится с вами этим добром еще дешевле — за триста.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Вы насчет «клубнички»? Милости просим! Откройте соответствующую газету: жены и мужья, дочери и сыновья сдаются напрокат по объявлению. Адрес, телефон, имя — все честь по чести.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Убийство опостылевшего супруга (супруги!) или надоев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шего компаньона? В любое время дня и ночи. Оплата по договоренности.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Дети для трансплантации? И за этим не постоим, назы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вайте цену. Разумеется, в твердой валюте.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Оружие? Боевая техника? Флот? Авиация? Об этих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же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лезяках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и торговаться совестно. Берите на вес, сколько осилите. Оплата принимается и в рублях. Тоже на вес. Как говорится,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баш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на баш. Территории? Это и в кредит мож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но, нам их девать некуда.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Причем представление об эквивалентах у наших рыноч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ников находится на уровне капитана Кука: за мятый само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вар, которому место на городской свалке, с иноземного ту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риста на Арбате могут запросить цену золотого сервиза на 12 персон, а за подпись на контракте о продаже миллионов тонн нефти по сниженной цене —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двухкассетный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маг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нитофон...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Стремительная криминализация России — это нынче национальная беда, а криминализация, поощряемая госу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дарством, — это, на мой взгляд, уже катастрофа и прес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тупление одновременно.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Именно этот поистине неандертальский уровень опреде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ляет их отношение к школе, науке, культуре: все должно окупаться! Они не знают или делают вид, будто не знают, что во всем мире, в том числе и в обожаемой ими Амери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ке, все это находится на содержании государства или бла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готворительных фондов. Окупает себя только поп-культура, прибыльна только прикладная наука, и оплачивается лишь элитарное образование, но во Франции, к примеру, даже частные школы получают дотации от правительства, а ког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 однажды последнее попыталось освободиться от этого бремени, вся страна в знак протеста вышла на улицы...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...Нетрудно представить себе, какое будущее, какой ры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нок и какая демократия ожидают вскоре Россию!</w:t>
      </w:r>
    </w:p>
    <w:p w:rsidR="00C928BD" w:rsidRDefault="00C928BD" w:rsidP="00C928B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Впрочем, концепцию ее будущего ее президент недавно определил сам. Когда в крохотной Калмыкии некий моло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дой нувориш с капиталом криминального происхождения выиграл выборы, пообещав каждому избирателю сто дол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ларов, а затем, разогнав почти все структуры власти, ввел в ней прямое президентское правление, растроганный Борис Николаевич со свойственным ему, мягко выражаясь, простодушием откровенно проговорился: «Дерзайте! Кал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мыкия станет для России полигоном...»</w:t>
      </w:r>
    </w:p>
    <w:p w:rsidR="003339BD" w:rsidRDefault="00C928BD" w:rsidP="00C928BD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Вы хотите жить в такой России? Я — нет. 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BD"/>
    <w:rsid w:val="003339BD"/>
    <w:rsid w:val="0033681E"/>
    <w:rsid w:val="00534000"/>
    <w:rsid w:val="0099730B"/>
    <w:rsid w:val="00B25EF2"/>
    <w:rsid w:val="00C928B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2012-11-23T05:44:00Z</dcterms:created>
  <dcterms:modified xsi:type="dcterms:W3CDTF">2012-11-23T05:45:00Z</dcterms:modified>
</cp:coreProperties>
</file>