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CA" w:rsidRDefault="00664FCA" w:rsidP="00664F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ГЕ́РЦЕН Александр Иванович (25 марта (6 апреля) 1812,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Москва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— 9 (21) января 1870,</w:t>
      </w:r>
      <w:hyperlink r:id="rId5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Париж</w:t>
        </w:r>
      </w:hyperlink>
      <w:r>
        <w:rPr>
          <w:rFonts w:ascii="Tahoma" w:hAnsi="Tahoma" w:cs="Tahoma"/>
          <w:color w:val="373737"/>
          <w:sz w:val="20"/>
          <w:szCs w:val="20"/>
        </w:rPr>
        <w:t>) — русский революционер, писатель, философ, публицист; основоположник народнического этапа русского революционного движения, один из основателей Вольной русской печати. В своих литературных произведениях А.И. Герцен остро критиковал крепостнические порядки в Российской империи.</w:t>
      </w:r>
    </w:p>
    <w:p w:rsidR="00664FCA" w:rsidRDefault="00664FCA" w:rsidP="00664F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Александр Герцен был сыном богатого помещика И.Я. Яковлева и немки Луизы Гааг. Брак родителей не был оформлен, И.Я. Яковлев придумал сыну фамилию Герцен от немецкого слова Herz — сердце. В 1833 году Александр Герцен окончил физико-математическое отделение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6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Московского университета</w:t>
        </w:r>
      </w:hyperlink>
      <w:r>
        <w:rPr>
          <w:rFonts w:ascii="Tahoma" w:hAnsi="Tahoma" w:cs="Tahoma"/>
          <w:color w:val="373737"/>
          <w:sz w:val="20"/>
          <w:szCs w:val="20"/>
        </w:rPr>
        <w:t>. На жизненные взгляды молодого человека сильное влияние оказали движение декабристов, события Июльской революции во Франции (1830), Польского восстания (1830-1831), творчество Пушкина, Рылеева, Шиллера, произведения французских мыслителей конца 18 века. Сочинение Александра Герцена «О месте человека в природе» (1832) показывает его близкое знакомство с вопросами естествознания, с идеями философских и социальных учений Сен-Симона, Шеллинга, Кузена. В студенческие годы Герцен стремился осмыслить единство природы и человека, материи и сознания, эмпирического опыта и рационального мышления.</w:t>
      </w:r>
    </w:p>
    <w:p w:rsidR="00664FCA" w:rsidRDefault="00664FCA" w:rsidP="00664F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 Московском университете вокруг А.И. Герцена и его друга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7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Н.П. Огарева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сложился кружок революционного направления, в который входили Н.И. Сазонов, А.Н. Савич, Н.М. Сатин, В.В. Пассек. В июле 1834 года о деятельности нелегального кружка стало известно властям. Вместе с некоторыми участниками кружка А.И. Герцен был арестован и в апреле 1835 года выслан в Пермь, а оттуда в Вятку, где он служил в губернской канцелярии. С 1836 года А.И. Герцен выступал в печати под псевдонимом Искандер. В конце 1837 года ему разрешили переехать во Владимир. В мае 1838 года Александр Герцен женился на Н.А. Захарьиной. В начале 1840 года он вернулся в Москву, в мае переехал в Петербург, где по настоянию отца поступил на службу в канцелярию министерства внутренних дел. В июле 1841 года за резкий отзыв в частном письме о полиции А.И. Герцен был выслан в Новгород, где служил в губернском правлении. В годы ссылки идейные и философские искания Герцена носили социально-религиозные формы, что нашло выражение как в его переписке, так и в философско-беллетристических произведениях «Из римских сцен» (1838), «Вильям Пен» (1839). Вернувшись из ссылки в июль 1842 года и поселившись в Москве, А.И. Герцен принял участие в борьбе славянофилов и западников. До середины 1840-х годов он взгляды западников, был главой их левого крыла. В эти же годы он выступил с беллетристическими и философскими произведениями.</w:t>
      </w:r>
    </w:p>
    <w:p w:rsidR="00664FCA" w:rsidRDefault="00664FCA" w:rsidP="00664F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 цикле философских статей «Дилетантизм в науке» (1842-1843), идя по пути осмысления единства природы и человека, материи и сознания, трактуя диалектику</w:t>
      </w:r>
      <w:hyperlink r:id="rId8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Гегеля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как «алгебру революции», А.И. Герцен пытался обосновать закономерность развития человечества к неантагонистическому обществу. Этот мир будущего, царство разума воплотит и осуществит рациональные моменты истории: реализм, преклонение перед природой, свойственное античности, принципы суверенности личности, свободы духа. Такое будущее Герцен отождествлял с социалистическим идеалом. Формой движения к новому миру является соединение философии с жизнью, науки с массами, воплощающими материальное начало истории. Когда произойдет слияние духа и материи, начнется пора «сознательного деяния», которое Герцен понимал как суть истинно человеческой деятельности, возвышающейся как над неосмысленным существованием, так и над оторванным от жизни бесстрастным занятием наукой, свойственным «цеховым ученым».</w:t>
      </w:r>
    </w:p>
    <w:p w:rsidR="00664FCA" w:rsidRDefault="00664FCA" w:rsidP="00664F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lastRenderedPageBreak/>
        <w:t>В философских «Письмах изучении природы» (1844-1845) А.И. Герцен развивал идею</w:t>
      </w:r>
      <w:hyperlink r:id="rId9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единства противоположностей</w:t>
        </w:r>
      </w:hyperlink>
      <w:r>
        <w:rPr>
          <w:rFonts w:ascii="Tahoma" w:hAnsi="Tahoma" w:cs="Tahoma"/>
          <w:color w:val="373737"/>
          <w:sz w:val="20"/>
          <w:szCs w:val="20"/>
        </w:rPr>
        <w:t>, утверждал о необходимости ликвидации антагонизма между естествознанием и философией или, как он писал между «эмпирией» и «идеализмом». А.И. Герцен ратовал за преодоление созерцательности метафизического материализма и за естественнонаучное переосмысление принципов познания, диалектического мышления, развитых в идеалистической форме Гегелем. А.И. Герцен высоко оценивал гегелевские научные методы и призывал ученых-эмпириков воспользоваться ими. Закономерность исторического развития он искал в объективных условиях жизни человеческого общества. К противоречиям, лежащим в основе общественного развития, А.И. Герцен относил борьбу между привилегированными и угнетенными классами и конфликты между личностью и средой. Классы он различал не по их отношению к средствам производства, а по различию в имущественном положении. Движущей силой истории Герцен считал народ. Свое мировоззрение в 1840-х годах он назвал реализмом и пришел к нему через идеализм и романтизм 1830-х годов. Реализм в его понимании охватывал разные области бытия: утверждение материалистической философии, демократических и революционных общественных идеалов, новой морали человека. Формирование гуманной свободной личности, которая стремится к преобразованию общества на разумных началах, он считал основной задачей воспитания. В целом в своих философских трудах А.И. Герцен утверждал союз философии с естественными науками.</w:t>
      </w:r>
    </w:p>
    <w:p w:rsidR="00664FCA" w:rsidRDefault="00664FCA" w:rsidP="00664F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hyperlink r:id="rId10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Литературу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он рассматривал как отражение общественной жизни и средство борьбы с самодержавием. Антикрепостническим пафосом проникнуты его повести «Доктор Крупов» (1847), «Сорока-воровка» (1848), роман «Кто виноват?» (1841-1846), который стал одним из первых русских социально-психологических романов. Герой романа Бельтов отражал философские идеалы самого Герцена. Противопоставление призрачного идеализма и эмпирического знания воплощено в основных персонажах герценовских произведений — Круциферском («Кто виноват?») и Крупове («Доктор Крупов»). Философские, публицистические, беллетристические произведения автора связаны общей системой идей, единством языка, художественной манеры. Для герценовского стиля характерны лексическая пестрота, сочетание разговорного языка с научной терминологией. В конце 1840-х — начале 1850-х годов преобладающим стилем произведений А.И. Герцена стала лирическая публицистика.</w:t>
      </w:r>
    </w:p>
    <w:p w:rsidR="00664FCA" w:rsidRDefault="00664FCA" w:rsidP="00664F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 1847 года Герцен с семьей уехал за границу. В первые же месяцы жизни в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1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Париже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 xml:space="preserve">в «Письмах из Avenue Marigny» (1847) писатель дал критическую оценку западного буржуазного мира. Поражение Революции 1848 года во Франции, очевидцем и участником которой он был, привело его к пересмотру собственной философской концепции 1840-х годов — отказу от идей разумности истории, неуклонного прогресса человечества. Герцен выступил с критикой социальных утопий и романтических иллюзий в цикле «С того берега» (1847-1850), в котором явно выступили черты скептицизма и пессимизма, сомнения в способности человеческого сознания, науки верно отразить и предвидеть направление исторического движения. Оценив Революцию 1848 года как неудавшуюся битву за социализм, А.И. Герцен разочаровался в возможностях Запада и дальнейшие перспективы общественного развития связал с Россией. В 1849 году он опубликовал статью «Россия», в которой впервые сформулировал свои взгляды на сельскую общину. В последующие годы революционер разработал теорию «русского социализма», став одним из основоположников народничества. В основу герценовской теории легли идеи социалистического переустройства общества на основе крестьянской общины, в своеобразной форме «русский </w:t>
      </w:r>
      <w:r>
        <w:rPr>
          <w:rFonts w:ascii="Tahoma" w:hAnsi="Tahoma" w:cs="Tahoma"/>
          <w:color w:val="373737"/>
          <w:sz w:val="20"/>
          <w:szCs w:val="20"/>
        </w:rPr>
        <w:lastRenderedPageBreak/>
        <w:t>социализм» выражал стремление крестьянства полностью уничтожить помещичье землевладение. С наибольшей полнотой взгляды А.И. Герцена на русский исторический процесс были сформулированы в книге «О развитии революционных идей в России» (1850).</w:t>
      </w:r>
    </w:p>
    <w:p w:rsidR="00664FCA" w:rsidRDefault="00664FCA" w:rsidP="00664F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 1849 году А.И. Герцен переехал в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2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Женеву</w:t>
        </w:r>
      </w:hyperlink>
      <w:r>
        <w:rPr>
          <w:rFonts w:ascii="Tahoma" w:hAnsi="Tahoma" w:cs="Tahoma"/>
          <w:color w:val="373737"/>
          <w:sz w:val="20"/>
          <w:szCs w:val="20"/>
        </w:rPr>
        <w:t>, где принял участие в издании газеты Прудона «Голос народа». В 1850 году он поселился в Ницце, где сблизился с деятелями итальянского освободительного движения. В том же году на требование царского правительства вернуться в Россию он ответил отказом. В мае 1852 года скончалась его жена. В августе того же года А.И. Герцен переехал в Лондон, где основал (1853) Вольную русскую типографию. Первые два года, не получая материалов из России, он печатал свои произведения («Юрьев день! Юрьев день», «Поляки прощают нас!», «Крещеная собственность»). В начале 1850-х годов писатель начал работать над автобиографическим произведением «Былое и думы» (1852-1868, первое полное издание 1919-1920), которое признается вершиной его художественного творчества. Здесь завершилась эволюция герценовского стиля, автор умело пользуется метафорами, достигая в немногих строках большой концентрации социально-политического и философского содержания.</w:t>
      </w:r>
    </w:p>
    <w:p w:rsidR="00664FCA" w:rsidRDefault="00664FCA" w:rsidP="00664F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С 1855 года А.И. Герцен начал издавать альманах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3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«Полярная звезда»</w:t>
        </w:r>
      </w:hyperlink>
      <w:r>
        <w:rPr>
          <w:rFonts w:ascii="Tahoma" w:hAnsi="Tahoma" w:cs="Tahoma"/>
          <w:color w:val="373737"/>
          <w:sz w:val="20"/>
          <w:szCs w:val="20"/>
        </w:rPr>
        <w:t>, который получил распространение в России. В 1856 году в Лондон к Герцену переехал Н.П. Огарев и с 1857 года они приступили к изданию «Колокола» — первой русской революционной газеты. Программа газеты на первом этапе (1857-1861) содержала общедемократические требования: освобождение крестьян с землей, общинное землевладение, уничтожение цензуры и телесных наказаний. Время от времени радикальный задор А.И. Герцена сменялся на умеренно-либеральное настроение, что находило свое отражение на страницах «Колокола». Однако после крестьянской реформы 1861 года Герцен резко выступил против либерализма, публиковал в «Колоколе» статьи с резкой критикой половинчатости реформ, революционные прокламации. Распространение «Колокола» в России способствовало сплочению оппозиционных сил, созданию революционной организации «Земля и воля». В период Польского восстания (1863-1864) А.И. Герцен выступил в поддержку восставших, что оттолкнуло от «Колокола» значительную часть русских читателей, тираж газеты сократился в несколько раз. Перенесение издания из Лондона в Женеву не поправило дела, молодая эмиграция, сосредоточенная там, не нашла общего языка с Герценом. В 1867 году издание «Колокола» было прекращено.</w:t>
      </w:r>
    </w:p>
    <w:p w:rsidR="00664FCA" w:rsidRDefault="00664FCA" w:rsidP="00664F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 1850-1860-е годах продолжалось развитие и материалистического мировоззрения А.И. Герцена. В этот период, уделяя внимание проблеме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личности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 xml:space="preserve">и общества, он выступал критиком как индивидуализма, так и уравнительной утопии. Стремление избежать крайностей фатализма и волюнтаризма выразилось в размышлениях над проблемой общественной закономерности. Философ развивал идею единства среды и личности, исторических обстоятельств и человеческой воли, пересмотрел прежнее понимание перспектив исторического развития Европы. В заключительных главах «Былого и дум», цикле очерков «Скуки ради» (1868-1869), в повести «Доктор, умирающий и мертвые» (1869) он обратил внимание на противоречия рабочих и капиталистов. Вершиной социологических поисков и теоретическим завещанием стала его последняя работа — письма «К старому товарищу» (1869), адресованные М.А. Бакунину и направленные против его призывов к уничтожению государства, немедленному социальному перевороту, полной свободе, против бакунинского лозунга не «учить народ, а бунтовать его». Последние годы А.И. Герцен жил в разных городах Европы (Женева, Канн, Ницца, Флоренция, </w:t>
      </w:r>
      <w:r>
        <w:rPr>
          <w:rFonts w:ascii="Tahoma" w:hAnsi="Tahoma" w:cs="Tahoma"/>
          <w:color w:val="373737"/>
          <w:sz w:val="20"/>
          <w:szCs w:val="20"/>
        </w:rPr>
        <w:lastRenderedPageBreak/>
        <w:t>Лозанна, Брюссель). Он скончался в Париже, похоронен на кладбище Пер-Лашез. Впоследствии прах Герцена был перевезен в Ниццу.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4FCA"/>
    <w:rsid w:val="003339BD"/>
    <w:rsid w:val="00463E83"/>
    <w:rsid w:val="00534000"/>
    <w:rsid w:val="00664FCA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FCA"/>
  </w:style>
  <w:style w:type="character" w:styleId="a4">
    <w:name w:val="Hyperlink"/>
    <w:basedOn w:val="a0"/>
    <w:uiPriority w:val="99"/>
    <w:semiHidden/>
    <w:unhideWhenUsed/>
    <w:rsid w:val="00664F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23583" TargetMode="External"/><Relationship Id="rId13" Type="http://schemas.openxmlformats.org/officeDocument/2006/relationships/hyperlink" Target="http://www.megabook.ru/Article.asp?AID=6633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57435" TargetMode="External"/><Relationship Id="rId12" Type="http://schemas.openxmlformats.org/officeDocument/2006/relationships/hyperlink" Target="http://www.megabook.ru/Article.asp?AID=63214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53510" TargetMode="External"/><Relationship Id="rId11" Type="http://schemas.openxmlformats.org/officeDocument/2006/relationships/hyperlink" Target="http://www.megabook.ru/Article.asp?AID=660076" TargetMode="External"/><Relationship Id="rId5" Type="http://schemas.openxmlformats.org/officeDocument/2006/relationships/hyperlink" Target="http://www.megabook.ru/Article.asp?AID=66007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egabook.ru/Article.asp?AID=647033" TargetMode="External"/><Relationship Id="rId4" Type="http://schemas.openxmlformats.org/officeDocument/2006/relationships/hyperlink" Target="http://www.megabook.ru/Article.asp?AID=653397" TargetMode="External"/><Relationship Id="rId9" Type="http://schemas.openxmlformats.org/officeDocument/2006/relationships/hyperlink" Target="http://www.megabook.ru/Article.asp?AID=631562" TargetMode="External"/><Relationship Id="rId14" Type="http://schemas.openxmlformats.org/officeDocument/2006/relationships/hyperlink" Target="http://www.megabook.ru/Article.asp?AID=647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1739</Words>
  <Characters>9915</Characters>
  <Application>Microsoft Office Word</Application>
  <DocSecurity>0</DocSecurity>
  <Lines>82</Lines>
  <Paragraphs>23</Paragraphs>
  <ScaleCrop>false</ScaleCrop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2013-03-21T06:13:00Z</dcterms:created>
  <dcterms:modified xsi:type="dcterms:W3CDTF">2013-03-21T06:13:00Z</dcterms:modified>
</cp:coreProperties>
</file>