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CF" w:rsidRDefault="005800CF" w:rsidP="005800CF">
      <w:pPr>
        <w:pStyle w:val="Style2"/>
        <w:widowControl/>
        <w:rPr>
          <w:rStyle w:val="FontStyle13"/>
        </w:rPr>
      </w:pPr>
      <w:r>
        <w:rPr>
          <w:rStyle w:val="FontStyle13"/>
        </w:rPr>
        <w:t>32. ЮЖНЫЕ ПОХОДЫ РУССКОЙ АРМИИ В КОНЦЕ XVII - НАЧАЛЕ XVIII В.</w:t>
      </w:r>
    </w:p>
    <w:p w:rsidR="005800CF" w:rsidRDefault="005800CF" w:rsidP="005800CF">
      <w:pPr>
        <w:widowControl/>
      </w:pPr>
      <w:r>
        <w:rPr>
          <w:noProof/>
        </w:rPr>
        <w:drawing>
          <wp:inline distT="0" distB="0" distL="0" distR="0">
            <wp:extent cx="4410075" cy="440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CF" w:rsidRDefault="005800CF" w:rsidP="005800CF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1. </w:t>
      </w:r>
      <w:r>
        <w:rPr>
          <w:rStyle w:val="FontStyle11"/>
        </w:rPr>
        <w:t>Определите, что обозначено в легенде к карте цифрами. В случае за</w:t>
      </w:r>
      <w:r>
        <w:rPr>
          <w:rStyle w:val="FontStyle11"/>
        </w:rPr>
        <w:softHyphen/>
        <w:t>труднений используйте материал следующего задания.</w:t>
      </w:r>
    </w:p>
    <w:p w:rsidR="005800CF" w:rsidRDefault="005800CF" w:rsidP="005800CF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>Установите соответствие: к каждому отрывку из «Истории России...» СМ. Соловьева подберите условное обозначение, изображающее опи</w:t>
      </w:r>
      <w:r>
        <w:rPr>
          <w:rStyle w:val="FontStyle11"/>
        </w:rPr>
        <w:softHyphen/>
        <w:t>сываемое в тексте. Расставьте события в хронологической последова</w:t>
      </w:r>
      <w:r>
        <w:rPr>
          <w:rStyle w:val="FontStyle11"/>
        </w:rPr>
        <w:softHyphen/>
        <w:t>тельности.</w:t>
      </w:r>
    </w:p>
    <w:p w:rsidR="005800CF" w:rsidRDefault="005800CF" w:rsidP="005800CF">
      <w:pPr>
        <w:pStyle w:val="Style3"/>
        <w:widowControl/>
        <w:rPr>
          <w:rStyle w:val="FontStyle11"/>
        </w:rPr>
      </w:pPr>
      <w:r>
        <w:rPr>
          <w:rStyle w:val="FontStyle11"/>
        </w:rPr>
        <w:t>А. «Голицын стоял у Перекопи: надобно было брать крепость, а войско уже двое суток было без воды; спешили к Перекопи, думая, что тут-то будет конец лишениям, и что же увидели? С одной стороны Черное море, с другой Гнилое, везде вода соленая, колодцев нет, лоша</w:t>
      </w:r>
      <w:r>
        <w:rPr>
          <w:rStyle w:val="FontStyle11"/>
        </w:rPr>
        <w:softHyphen/>
        <w:t>ди падают, еще несколько дней — и как будет отступать, на чем везти наряд? Чтоб возвратиться с чем-нибудь назад, Голицын завел мирные переговоры с ханом... но переговоры затянулись, а Голицыну ждать было больше нельзя, и он повернул назад без мира».</w:t>
      </w:r>
    </w:p>
    <w:p w:rsidR="005800CF" w:rsidRDefault="005800CF" w:rsidP="005800CF">
      <w:pPr>
        <w:pStyle w:val="Style6"/>
        <w:widowControl/>
        <w:rPr>
          <w:rStyle w:val="FontStyle12"/>
        </w:rPr>
      </w:pPr>
      <w:r>
        <w:rPr>
          <w:rStyle w:val="FontStyle12"/>
        </w:rPr>
        <w:t>Б. «Флот был построен: 2 корабля, 23 галеры и 4 брандера. С пер</w:t>
      </w:r>
      <w:r>
        <w:rPr>
          <w:rStyle w:val="FontStyle12"/>
        </w:rPr>
        <w:softHyphen/>
        <w:t>вых чисел апреля начали спускать суда на воду; в этом занятии прошла Святая неделя... Между тем еще в марте пришли один за другим в Во</w:t>
      </w:r>
      <w:r>
        <w:rPr>
          <w:rStyle w:val="FontStyle12"/>
        </w:rPr>
        <w:softHyphen/>
        <w:t>ронеж и полки, которые должны были садиться здесь на струга».</w:t>
      </w:r>
    </w:p>
    <w:p w:rsidR="005800CF" w:rsidRDefault="005800CF" w:rsidP="005800CF">
      <w:pPr>
        <w:pStyle w:val="Style6"/>
        <w:widowControl/>
        <w:rPr>
          <w:rStyle w:val="FontStyle12"/>
        </w:rPr>
      </w:pPr>
      <w:r>
        <w:rPr>
          <w:rStyle w:val="FontStyle12"/>
        </w:rPr>
        <w:t>В. «Русский флот загородил дорогу турецкому в устьях Дона... Всем войскам велено было готовиться к приступу; но турки не стали дожи</w:t>
      </w:r>
      <w:r>
        <w:rPr>
          <w:rStyle w:val="FontStyle12"/>
        </w:rPr>
        <w:softHyphen/>
        <w:t>даться его и 18 июля объявили готовность сдаться, выговаривая себе позволение выйти из города в полном вооружении, с женами, детьми и пожитками. Условие было принято».</w:t>
      </w:r>
    </w:p>
    <w:p w:rsidR="005800CF" w:rsidRDefault="005800CF" w:rsidP="005800CF">
      <w:pPr>
        <w:pStyle w:val="Style6"/>
        <w:widowControl/>
        <w:rPr>
          <w:rStyle w:val="FontStyle12"/>
        </w:rPr>
      </w:pPr>
      <w:r>
        <w:rPr>
          <w:rStyle w:val="FontStyle12"/>
          <w:spacing w:val="-20"/>
        </w:rPr>
        <w:t>Г.</w:t>
      </w:r>
      <w:r>
        <w:rPr>
          <w:rStyle w:val="FontStyle12"/>
        </w:rPr>
        <w:t xml:space="preserve"> «Положено было отступать, и рано утром двинулись назад вверх по Пруту, неприятельская конница преследовала отступавших, но без пользы для себя. 9 июля пополудни войско достигло места, носивше</w:t>
      </w:r>
      <w:r>
        <w:rPr>
          <w:rStyle w:val="FontStyle12"/>
        </w:rPr>
        <w:softHyphen/>
        <w:t xml:space="preserve">го название </w:t>
      </w:r>
      <w:r>
        <w:rPr>
          <w:rStyle w:val="FontStyle17"/>
        </w:rPr>
        <w:t xml:space="preserve">Новое Станелище: </w:t>
      </w:r>
      <w:r>
        <w:rPr>
          <w:rStyle w:val="FontStyle12"/>
        </w:rPr>
        <w:t xml:space="preserve">здесь расположили обоз к реке, и войско стало около него в линию... Турецкая пехота и конница наступала </w:t>
      </w:r>
      <w:r>
        <w:rPr>
          <w:rStyle w:val="FontStyle17"/>
        </w:rPr>
        <w:t>пре</w:t>
      </w:r>
      <w:r>
        <w:rPr>
          <w:rStyle w:val="FontStyle17"/>
        </w:rPr>
        <w:softHyphen/>
        <w:t xml:space="preserve">жестоко... </w:t>
      </w:r>
      <w:r>
        <w:rPr>
          <w:rStyle w:val="FontStyle12"/>
        </w:rPr>
        <w:t>Положение русского войска было отчаянное...»</w:t>
      </w:r>
    </w:p>
    <w:p w:rsidR="005800CF" w:rsidRDefault="005800CF" w:rsidP="005800CF">
      <w:pPr>
        <w:pStyle w:val="Style6"/>
        <w:widowControl/>
        <w:rPr>
          <w:rStyle w:val="FontStyle12"/>
        </w:rPr>
      </w:pPr>
      <w:r>
        <w:rPr>
          <w:rStyle w:val="FontStyle12"/>
        </w:rPr>
        <w:t>Д. «Матюшкин высадил войско, прогнал персиян, хотевших по</w:t>
      </w:r>
      <w:r>
        <w:rPr>
          <w:rStyle w:val="FontStyle12"/>
        </w:rPr>
        <w:softHyphen/>
        <w:t>мешать высадке, и начал приготовляться к приступу, но бакинцы по</w:t>
      </w:r>
      <w:r>
        <w:rPr>
          <w:rStyle w:val="FontStyle12"/>
        </w:rPr>
        <w:softHyphen/>
        <w:t>спешили сдать город. Оставивши в Баку комендантом бригадира князя Барятинского, Матюшкин отплыл назад, в Астрахань. Петр очень об</w:t>
      </w:r>
      <w:r>
        <w:rPr>
          <w:rStyle w:val="FontStyle12"/>
        </w:rPr>
        <w:softHyphen/>
        <w:t>радовался взятию Баку».</w:t>
      </w:r>
    </w:p>
    <w:p w:rsidR="005800CF" w:rsidRDefault="005800CF" w:rsidP="005800CF">
      <w:pPr>
        <w:pStyle w:val="Style6"/>
        <w:widowControl/>
        <w:rPr>
          <w:rStyle w:val="FontStyle12"/>
        </w:rPr>
      </w:pPr>
      <w:r>
        <w:rPr>
          <w:rStyle w:val="FontStyle12"/>
        </w:rPr>
        <w:t>Е. «Два штурма не удались. 27 сентября решено отступить от Азо-ва... Неудача страшная: первое дело молодого царя не было благосло-вено успехом!.. Но тут-то благодаря этой неудаче и произошло явление великого человека. Петр не упал духом, но вдруг вырос от беды и обна</w:t>
      </w:r>
      <w:r>
        <w:rPr>
          <w:rStyle w:val="FontStyle12"/>
        </w:rPr>
        <w:softHyphen/>
        <w:t>ружил изумительную деятельность, чтоб загладить неудачу... С неудачи азовской начинается царствование Петра Великого».</w:t>
      </w:r>
    </w:p>
    <w:p w:rsidR="005800CF" w:rsidRDefault="005800CF" w:rsidP="005800CF">
      <w:pPr>
        <w:pStyle w:val="Style3"/>
        <w:widowControl/>
        <w:rPr>
          <w:rStyle w:val="FontStyle12"/>
        </w:rPr>
      </w:pPr>
      <w:r>
        <w:rPr>
          <w:rStyle w:val="FontStyle12"/>
        </w:rPr>
        <w:lastRenderedPageBreak/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41"/>
        <w:gridCol w:w="336"/>
        <w:gridCol w:w="341"/>
        <w:gridCol w:w="341"/>
        <w:gridCol w:w="346"/>
      </w:tblGrid>
      <w:tr w:rsidR="005800CF" w:rsidTr="005800CF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8"/>
              <w:widowControl/>
              <w:spacing w:line="276" w:lineRule="auto"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8"/>
              <w:widowControl/>
              <w:spacing w:line="276" w:lineRule="auto"/>
              <w:rPr>
                <w:rStyle w:val="FontStyle19"/>
              </w:rPr>
            </w:pPr>
            <w:r>
              <w:rPr>
                <w:rStyle w:val="FontStyle19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8"/>
              <w:widowControl/>
              <w:spacing w:line="276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4"/>
              <w:widowControl/>
              <w:spacing w:line="276" w:lineRule="auto"/>
              <w:rPr>
                <w:rStyle w:val="FontStyle18"/>
                <w:rFonts w:hint="default"/>
              </w:rPr>
            </w:pPr>
            <w:r>
              <w:rPr>
                <w:rStyle w:val="FontStyle18"/>
                <w:rFonts w:hint="default"/>
              </w:rPr>
              <w:t>Г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9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</w:rPr>
              <w:t>л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8"/>
              <w:widowControl/>
              <w:spacing w:line="276" w:lineRule="auto"/>
              <w:rPr>
                <w:rStyle w:val="FontStyle19"/>
              </w:rPr>
            </w:pPr>
            <w:r>
              <w:rPr>
                <w:rStyle w:val="FontStyle19"/>
              </w:rPr>
              <w:t>Е</w:t>
            </w:r>
          </w:p>
        </w:tc>
      </w:tr>
      <w:tr w:rsidR="005800CF" w:rsidTr="005800CF"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</w:tr>
    </w:tbl>
    <w:p w:rsidR="005800CF" w:rsidRDefault="005800CF" w:rsidP="005800CF">
      <w:pPr>
        <w:pStyle w:val="Style7"/>
        <w:widowControl/>
        <w:rPr>
          <w:rStyle w:val="FontStyle12"/>
        </w:rPr>
      </w:pPr>
      <w:r>
        <w:rPr>
          <w:rStyle w:val="FontStyle13"/>
        </w:rPr>
        <w:t xml:space="preserve">3. </w:t>
      </w:r>
      <w:r>
        <w:rPr>
          <w:rStyle w:val="FontStyle12"/>
        </w:rPr>
        <w:t>Заполните таблицу. (Линии сравнения: «Названия походов», «Годы», «Основной противник», «Цели России», «Военный результат», «Поли</w:t>
      </w:r>
      <w:r>
        <w:rPr>
          <w:rStyle w:val="FontStyle12"/>
        </w:rPr>
        <w:softHyphen/>
        <w:t>тический результат».)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02"/>
        <w:gridCol w:w="1253"/>
        <w:gridCol w:w="1373"/>
        <w:gridCol w:w="1378"/>
        <w:gridCol w:w="1382"/>
      </w:tblGrid>
      <w:tr w:rsidR="005800CF" w:rsidTr="005800CF">
        <w:trPr>
          <w:trHeight w:val="691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5"/>
              <w:widowControl/>
              <w:spacing w:line="276" w:lineRule="auto"/>
              <w:rPr>
                <w:rStyle w:val="FontStyle16"/>
                <w:rFonts w:hint="default"/>
              </w:rPr>
            </w:pPr>
            <w:r>
              <w:rPr>
                <w:rStyle w:val="FontStyle16"/>
                <w:rFonts w:hint="default"/>
              </w:rPr>
              <w:t>Линии сравнения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0CF" w:rsidRDefault="005800CF">
            <w:pPr>
              <w:pStyle w:val="Style5"/>
              <w:widowControl/>
              <w:spacing w:line="276" w:lineRule="auto"/>
              <w:rPr>
                <w:rStyle w:val="FontStyle16"/>
                <w:rFonts w:hint="default"/>
              </w:rPr>
            </w:pPr>
            <w:r>
              <w:rPr>
                <w:rStyle w:val="FontStyle16"/>
                <w:rFonts w:hint="default"/>
              </w:rPr>
              <w:t>Походы (разместить слева направо в соответствии с географическим расположением с запада на восток)</w:t>
            </w:r>
          </w:p>
        </w:tc>
      </w:tr>
      <w:tr w:rsidR="005800CF" w:rsidTr="005800CF">
        <w:trPr>
          <w:trHeight w:val="432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CF" w:rsidRDefault="005800CF">
            <w:pPr>
              <w:pStyle w:val="Style2"/>
              <w:widowControl/>
              <w:spacing w:line="276" w:lineRule="auto"/>
            </w:pPr>
          </w:p>
        </w:tc>
      </w:tr>
    </w:tbl>
    <w:p w:rsidR="005800CF" w:rsidRDefault="005800CF" w:rsidP="005800CF">
      <w:pPr>
        <w:pStyle w:val="Style3"/>
        <w:widowControl/>
        <w:rPr>
          <w:rStyle w:val="FontStyle12"/>
        </w:rPr>
      </w:pPr>
      <w:r>
        <w:rPr>
          <w:rStyle w:val="FontStyle13"/>
        </w:rPr>
        <w:t xml:space="preserve">4. </w:t>
      </w:r>
      <w:r>
        <w:rPr>
          <w:rStyle w:val="FontStyle12"/>
        </w:rPr>
        <w:t>Какое побережье сохранилось за Россией к концу правления Петра I?</w:t>
      </w:r>
    </w:p>
    <w:p w:rsidR="005800CF" w:rsidRDefault="005800CF" w:rsidP="005800CF">
      <w:pPr>
        <w:pStyle w:val="Style10"/>
        <w:widowControl/>
        <w:rPr>
          <w:rStyle w:val="FontStyle12"/>
        </w:rPr>
      </w:pPr>
      <w:r>
        <w:rPr>
          <w:rStyle w:val="FontStyle12"/>
        </w:rPr>
        <w:t>1. Выход к Азовскому морю.</w:t>
      </w:r>
    </w:p>
    <w:p w:rsidR="005800CF" w:rsidRDefault="005800CF" w:rsidP="005800CF">
      <w:pPr>
        <w:pStyle w:val="Style10"/>
        <w:widowControl/>
        <w:rPr>
          <w:rStyle w:val="FontStyle12"/>
        </w:rPr>
      </w:pPr>
      <w:r>
        <w:rPr>
          <w:rStyle w:val="FontStyle12"/>
        </w:rPr>
        <w:t>2. Западный берег Каспийского моря.</w:t>
      </w:r>
    </w:p>
    <w:p w:rsidR="005800CF" w:rsidRDefault="005800CF" w:rsidP="005800CF">
      <w:pPr>
        <w:pStyle w:val="Style10"/>
        <w:widowControl/>
        <w:rPr>
          <w:rStyle w:val="FontStyle12"/>
        </w:rPr>
      </w:pPr>
      <w:r>
        <w:rPr>
          <w:rStyle w:val="FontStyle12"/>
        </w:rPr>
        <w:t>3. Западный берег Черного моря.</w:t>
      </w:r>
    </w:p>
    <w:p w:rsidR="005800CF" w:rsidRDefault="005800CF" w:rsidP="005800CF">
      <w:pPr>
        <w:pStyle w:val="Style10"/>
        <w:widowControl/>
        <w:rPr>
          <w:rStyle w:val="FontStyle12"/>
        </w:rPr>
      </w:pPr>
      <w:r>
        <w:rPr>
          <w:rStyle w:val="FontStyle12"/>
        </w:rPr>
        <w:t>4. Северный берег Черного моря.</w:t>
      </w:r>
    </w:p>
    <w:p w:rsidR="005800CF" w:rsidRDefault="005800CF" w:rsidP="005800CF">
      <w:pPr>
        <w:pStyle w:val="Style3"/>
        <w:widowControl/>
        <w:rPr>
          <w:rStyle w:val="FontStyle12"/>
        </w:rPr>
      </w:pPr>
      <w:r>
        <w:rPr>
          <w:rStyle w:val="FontStyle12"/>
        </w:rPr>
        <w:t>Ответ:</w:t>
      </w:r>
    </w:p>
    <w:p w:rsidR="005800CF" w:rsidRDefault="005800CF" w:rsidP="005800CF">
      <w:pPr>
        <w:pStyle w:val="Style1"/>
        <w:widowControl/>
        <w:rPr>
          <w:rStyle w:val="FontStyle12"/>
          <w:spacing w:val="10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0CF"/>
    <w:rsid w:val="003339BD"/>
    <w:rsid w:val="00534000"/>
    <w:rsid w:val="005800CF"/>
    <w:rsid w:val="006E5B43"/>
    <w:rsid w:val="0099730B"/>
    <w:rsid w:val="00B25EF2"/>
    <w:rsid w:val="00BC00E1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00CF"/>
  </w:style>
  <w:style w:type="paragraph" w:customStyle="1" w:styleId="Style2">
    <w:name w:val="Style2"/>
    <w:basedOn w:val="a"/>
    <w:uiPriority w:val="99"/>
    <w:rsid w:val="005800CF"/>
  </w:style>
  <w:style w:type="paragraph" w:customStyle="1" w:styleId="Style3">
    <w:name w:val="Style3"/>
    <w:basedOn w:val="a"/>
    <w:uiPriority w:val="99"/>
    <w:rsid w:val="005800CF"/>
  </w:style>
  <w:style w:type="paragraph" w:customStyle="1" w:styleId="Style4">
    <w:name w:val="Style4"/>
    <w:basedOn w:val="a"/>
    <w:uiPriority w:val="99"/>
    <w:rsid w:val="005800CF"/>
  </w:style>
  <w:style w:type="paragraph" w:customStyle="1" w:styleId="Style5">
    <w:name w:val="Style5"/>
    <w:basedOn w:val="a"/>
    <w:uiPriority w:val="99"/>
    <w:rsid w:val="005800CF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5800CF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5800CF"/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5800CF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5800CF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5800CF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5800CF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5800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800CF"/>
    <w:rPr>
      <w:rFonts w:ascii="Arial Black" w:hAnsi="Arial Black" w:cs="Arial Black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5800CF"/>
    <w:rPr>
      <w:rFonts w:ascii="Arial Black" w:hAnsi="Arial Black" w:cs="Arial Black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5800CF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5800C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5800CF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19">
    <w:name w:val="Font Style19"/>
    <w:basedOn w:val="a0"/>
    <w:uiPriority w:val="99"/>
    <w:rsid w:val="005800CF"/>
    <w:rPr>
      <w:rFonts w:ascii="Times New Roman" w:hAnsi="Times New Roman" w:cs="Times New Roman" w:hint="default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580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2013-04-10T07:05:00Z</dcterms:created>
  <dcterms:modified xsi:type="dcterms:W3CDTF">2013-04-10T07:05:00Z</dcterms:modified>
</cp:coreProperties>
</file>