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  <w:t>Перестройка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Из доклада М.С. Горбачева на Пленуме ЦК КПСС (23 апреля 1985 г.)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Правда. 1985. 24 апр. №114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Жизнь, ее динамизм диктуют необходимость дальнейших изменений и преобразо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ваний, достижения нового качественного состояния общества. &lt;...&gt;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Это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прежде всего — научно-техническое обновление производства и достижение высшего мирового уровня производительности труда. Это — совершенствование обще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ственных отношений, и в первую очередь экономических. Это — глубокие переме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ны в сфере труда, материальных и духовных условий жизни людей. Это — активи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зация всей системы политических и общественных институтов, углубление социалистической демократии, самоуправление народа. &lt;...&gt;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Известно, что наряду с достигнутыми успехами в экономическом развитии страны в последние годы усилились неблагоприятные тенденции, воз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никло немало трудностей. &lt;...&gt;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В чем причина трудностей? &lt;...&gt;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Конечно, сказалось влияние природных и ряда внешних факторов. Но главное, думается, в том, что своевременно не были должным образом оценены изменения в объективных условиях раз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вития производства, необходимость ускорения его интенсификации, перемен в методах хозяй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ствования и, что особенно важно, не проявлялось настойчивости в разработке и осуществлении круп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ных мер в экономической сфере. Нам надо, това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рищи, глубоко и до конца осознать сложившуюся ситуацию и сделать самые серьезные выводы. Ис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торические судьбы страны, позиции социализма в современном мире во многом зависят оттого, как мы дальше поведем дело. Ши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роко используя достижения научно-технической революции, приведя формы со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циалистического хозяйствования в соответствие с современными условиями и потребностями, мы должны добиться существенного ускорения социально-эконо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мического прогресса. Другого пути просто нет.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>М.С. Горбачев беседует с рабочими автозавода ЗИЛ. Апрель 1985 г.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Из воспоминаний М.С. Горбачева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Горбачев М.С. Жизнь и реформы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Хотя апрельский Пленум был, несомненно, прорывом в будущее, на нем лежала печать времени. Вся ставка делалась на КПСС, повышение ее «руководящей ро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ли». Тема демократии свелась к декларации, что «решить сложные и масштабные задачи... можно, только опираясь на живое творчество народа». Взявшись за ре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шение исторической задачи обновления общества, реформаторы не могли, есте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ственно, разом освободить свое сознание от прежних шор и оков. Мы, как, веро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ятно, все политические лидеры в переломные моменты истории, должны были вместе с народом пройти путь мучительных поисков. &lt;...&gt;</w:t>
      </w:r>
    </w:p>
    <w:p w:rsidR="003339BD" w:rsidRDefault="000F4129" w:rsidP="000F4129">
      <w:pPr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Перестройка началась сверху. Иначе и быть не могло в условиях тоталитаризма. Но опыт прошлых лет показывал — если реформаторские импульсы не будут под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хвачены массами, они обречены. Надо было как можно скорее вытаскивать обще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ство из летаргии и равнодушия, включать в процесс перемен. В этом я видел гаран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тию успеха задуманной перестройки, об этом говорил на апрельском Пленуме... </w:t>
      </w:r>
      <w:r>
        <w:rPr>
          <w:rFonts w:ascii="Franklin Gothic Book" w:hAnsi="Franklin Gothic Book" w:cs="Franklin Gothic Book"/>
          <w:i/>
          <w:iCs/>
          <w:color w:val="000000"/>
          <w:u w:val="single"/>
          <w:lang w:eastAsia="ru-RU"/>
        </w:rPr>
        <w:t>Пленум ЦК КПСС</w:t>
      </w: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 xml:space="preserve"> — </w:t>
      </w:r>
      <w:r>
        <w:rPr>
          <w:rFonts w:ascii="Franklin Gothic Book" w:hAnsi="Franklin Gothic Book" w:cs="Franklin Gothic Book"/>
          <w:color w:val="000000"/>
          <w:lang w:eastAsia="ru-RU"/>
        </w:rPr>
        <w:t>общее заседание всех членов и кандидатов в члены Централь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ного Комитета КПСС, собиравшееся с целью обсуждения наиболее важных вопро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сов партийной жизни, проблем политического, общественного и экономического развития Советского государства. На первом Пленуме ЦК, который проходил по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сле очередного партийного съезда, проводились выборы Генерального секретаря ЦК КПСС, членов Политбюро и Секретариата ЦК КПСС. 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lang w:eastAsia="ru-RU"/>
        </w:rPr>
        <w:t>Проанализируйте фрагмент доклада М.С. Горбачева на знаменитом апрель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ском Пленуме. О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необходимости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каких изменений он говорил? Каких сфер жизни советского общества они должны были коснуться в первую очередь?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lang w:eastAsia="ru-RU"/>
        </w:rPr>
        <w:t>Какие проблемы внутреннего развития СССР отмечал Генеральный секретарь в своем докладе? Опираясь на знания, полученные в ходе изучения курса «Отече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ственная история», назовите конкретные проблемы, которые стояли за общими фразами доклада.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lang w:eastAsia="ru-RU"/>
        </w:rPr>
        <w:t>Сравните меры, которые предлагал М.С. Горбачев, с реформами, предлагавши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мися в 1965 г. Ю.В. Андроповым. Что вы видите общего? Какие выводы из этого можно сделать?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lastRenderedPageBreak/>
        <w:t xml:space="preserve">4. </w:t>
      </w:r>
      <w:r>
        <w:rPr>
          <w:rFonts w:ascii="Franklin Gothic Book" w:hAnsi="Franklin Gothic Book" w:cs="Franklin Gothic Book"/>
          <w:color w:val="000000"/>
          <w:lang w:eastAsia="ru-RU"/>
        </w:rPr>
        <w:t xml:space="preserve">Как М.С. Горбачев оценивал свое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выступление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на апрельском Пленуме спустя 10 лет? В чем видел его положительное значение, а что признавал в своем докла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де данью времени?</w:t>
      </w:r>
    </w:p>
    <w:p w:rsidR="000F4129" w:rsidRDefault="000F4129" w:rsidP="000F412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lang w:eastAsia="ru-RU"/>
        </w:rPr>
        <w:t>Как вы понимаете слова М.С. Горбачева «перестройка началась сверху»? Поче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му он считает, что не могло быть иначе?</w:t>
      </w:r>
    </w:p>
    <w:p w:rsidR="000F4129" w:rsidRDefault="000F4129" w:rsidP="000F4129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6. </w:t>
      </w:r>
      <w:r>
        <w:rPr>
          <w:rFonts w:ascii="Franklin Gothic Book" w:hAnsi="Franklin Gothic Book" w:cs="Franklin Gothic Book"/>
          <w:color w:val="000000"/>
          <w:lang w:eastAsia="ru-RU"/>
        </w:rPr>
        <w:t>Найдите в документе № 2 доказательство того, что в 1985 г. у М.С. Горбачева не было ни четкой программы преобразований, ни осознания того, к чему они при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ведут.</w:t>
      </w:r>
    </w:p>
    <w:sectPr w:rsidR="000F4129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129"/>
    <w:rsid w:val="000F4129"/>
    <w:rsid w:val="003339BD"/>
    <w:rsid w:val="00494599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2012-10-18T09:16:00Z</dcterms:created>
  <dcterms:modified xsi:type="dcterms:W3CDTF">2012-10-18T09:17:00Z</dcterms:modified>
</cp:coreProperties>
</file>