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V. НОВАЯ РОССИЯ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(с начала 90-х гг. по настоящее время)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599.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Советская Россия, несмотря на тяжелейшие испытания Гражданской войны, сумела сохранить суверенитет, не раскололась на множество отдельных частей. Советский Союз (в 1991 г.) в 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сутствие каких-либо военных или иных катаклизмов не сохранил своего единства.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свое время русские стали костяком такого большого государства, как Российская империя, исключительно благодаря своей этнической терпимости к другим народам. Но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почему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же тог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 в начале 90-х гг. XX в. русские не смогли выполнить аналогич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ную миссию, и многонациональный Советский Союз распался на 15 государств?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А.И. Ильин вскоре после Второй мировой войны пи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сал, что «европейские политики заговорили одновременно о панъ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европейском объединении и о всероссийском расчленении». Не нашла ли эта мысль футуролога подтверждение на рубеже XX-XXI вв., когда Западная Европа строит «общеевропейский дом», а на месте Советского Союза сложились 15 суверенных госу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дарств? Почему, в то время когда Запад объединялся, Советский Союз разваливался?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качестве одной из причин распада СССР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90-х гг. многие историки и политики называли ошибочной ленин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скую национальную политику, административно раскроившую территорию страны по национальному признаку с предоставле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нием права каждой нации на самоопределение, вплоть до отделе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ния. Учитывая фактический результат этой политики на различ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ных этапах жизни общества — переселение целых этносов на другие земли, создание смешанных национальных образований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Карачаево-Черкессия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Чечено-Ингушетия), распад СССР на 15 са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мостоятельных государств, межнациональные войны и т.п., — можно сделать вывод, что национально-автономное деление стра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 не только себя не оправдало, но и принесло значительный вред. Если это так, тогда почему Россия, став суверенной, по существу, продолжила ту же национальную политику: предоставила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гораз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до большие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права автономиям, выделила Ингушетию из Чечено-Ингушетии, укрепляла автономии других народов?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Современная Россия отличается большой подвижностью населения: многие люди живут за пределами своих национальных образований. В то же время все чаще встает вопрос о создании 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вых образований для народностей, не имеющих территориальных автономий (балкарцы, лезгины, черкесы, немцы). Зачем создавать новые национальные формирования, если цель свободного общества заключается в том, чтобы человек любой национальности был на деле полноправным в любом районе страны?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Проблема конверсии возникала в России неоднократно. Еще в 1890—1902 гг. по настоянию С. Витте военные расходы Рос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сии были сокращены с 30 до 15% государственного бюджета. Как известно, вскоре Россия проиграла Русско-японскую войну 1904— 1905 гг. Была проиграна 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ервая мировая война.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советское время первая крупная конверсия была проведена в 1920-1924 гг. Тогда численность Красной Армии была сокраще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на с 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 562 тыс. человек, значительно снизились военные расходы. Спустя 16 лет началась Великая Отечественная война 1941-1945 гг. Советский Союз победил, но ценой огромных потерь, в том числе из-за технической слабости армии на начальном этапе войны.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настоящее время Российская армия переживает сложный процесс реформирования со значительным сокращением своей численности. Судя по доктрине Вооруженных сил, расходы на них будут сокращаться и далее. Не приведет ли процесс военной кон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версии и сокращения Вооруженных сил к негативным и неже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лательным для нас последствиям в случае развязывания войны кем-то извне? Ведь именно на эту мысль наталкивают приве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денные исторические примеры.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605.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Запад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где постепенно, где рывком, но всегда наступа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тельно добивался контроля над завоеванным (военным, эконо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мическим путем и т.д.) социумом, подчиняя его своему влиянию. В результате Индия «уступила» Западу примерно в 1750 г., Китай — столетием позже, Турция — в 1918 г., Россия дольше всех сопро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тивлялась влиянию Запада и «сдалась» лишь в 1991 г.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 напрасен ли этот шаг России? Ведь ни Индия, ни Китай, ни Турция особых успехов не достигли, а Россия во многих областях и сферах жизни превзошла многие страны мира, не следуя западному пути развития.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606.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В1992 г. перед Россией встала проблема выбора пути эко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номического развития. Несмотря на сопротивление определенных сил, руководство страны взяло курс на рыночную экономику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 здесь интересы России вошли в противоречие с интересами Запада. Развитые капиталистические страны предложили России огромные займы, но при условии, что страна согласится следовать западным правилам построения рыночной экономики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кратчайшие сроки. В то же время многие и западные, и российские экономисты счита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ли, что западную модель капитализма перенести на Россию невоз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можно из-за ее специфических особенностей. Сложилась парадоксальная ситуация: деньги можно получить, если принять западную модель рыночной экономики, но так как специфика России не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зволяет использовать предлагаемую модель, денег стране не дают. Где выход?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607.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Советская внешняя политика всегда строилась на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оритете так называемых классовых интересов. В условиях реформ в основу новой политики положено признание приоритета общече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ловеческих интересов. Но в России действуют сотни партий и дви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жений, выражающих интересы определенных групп и слоев населе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ния. Могут ли в условиях многопартийности быть признаны общечеловеческие ценности, отражающие интересы всех или абсо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лютного большинства людей?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Татарстан осенью 1992 г. принял новую конституцию рес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публики, статья 66 которой звучала так: «Республика Татарстан — суверенное государство, объект международного права, ассоцииро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ванное с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Российской Федерацией — Россией...». На вопрос, что зна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чит «ассоциированное», президент Татарстана М. Шаймиев ответил: «Это значит нерушимость границ и построение наших взаимоотно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шений на основе двустороннего договора...». Но известно, что неру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шимость границ и договорные отношения являются непременным атрибутом любого абсолютно независимого государства. Стоит ли понимать создавшееся положение как обособленность Татарстана от России?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609.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течение 1992 г. правительством страны продолжалось субсидирование республик, взявших курс на отделение или обособ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ленность от России, из федерального бюджета, несмотря на отказ этих республик отчислять налоги в госбюджет. Чем вызвана такая щедрость?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31 марта 1992 г. Федеративный договор был подписан большинством субъектов Российской Федерации. Республики 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гласно договору получили больше прав, чем другие субъекты Феде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рации. Почему президент Б.Н. Ельцин пошел на явно несправедли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вый договор? Почему главы тех областей, чьи права были явно ущемлены, подписывали его, хотя и выражали свое несогласие с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ловиями договора?</w:t>
      </w:r>
    </w:p>
    <w:p w:rsidR="00E06550" w:rsidRDefault="00E06550" w:rsidP="00E06550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Финляндия входила в состав Российской империи на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ловиях особой автономии: граждане этой «окраины» пользовались всеми правами русского гражданина на всей территории империи, а остальные граждане страны не пользовались всеми правами в Фин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ляндии. В современных условиях Татарстан, его жители пользуют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ся всеми правами граждан России, но всякий ли проживающий, ска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жем, в Воронежской области может пользоваться правами жителя Казани? Итак, почему, стремясь обеспечить максимальную автономию и национальные права одним гражданам, правительство России в XIX и в конце XX вв. непроизвольно ущемляло права других?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истории государств мирные договоры заключаются с целью не допустить войну соответствующих сторон. В отношениях СССР с Японией проблема заключения мирного договора рассматри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валась неоднократно и в разные годы — при Н.С. Хрущеве, М.С. Гор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бачеве, Б.Н. Ельцине, В.В. Путине. Возникает вопрос: для чего? 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ужели в 50-е гг. или сейчас возможна война России с Японией? Реальной опасности войны нет. Тогда, может быть, мирный договор расширит экономическое сотрудничество между двумя странами? Но, например, у России нет мирного договора с Германией, однако Германия является самым крупным экономическим партнером Рос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сии. Кроме того, в условиях рыночных отношений связь между парт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нерами базируется чаще, если не всегда, на принципах взаимной выгоды, а не на политических факторах. Какой же тогда смысл для России (для Японии смысл есть — она стремится к передаче ей ряда островов Курильской гряды) в заключени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мирного договора 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начале 90-х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Япония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развернула активную борь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бу за отторжение Курильских островов от России, считая их пере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дачу в 1945 г. СССР незаконной. Ввиду сложности проблемы руко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водство России предложило Японии рассмотреть этот затянувшийся территориальный спор в международном суде. Однако Япония 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тегорически отказалась от такого предложения. Почему? Ведь если Россия не права, суд подтвердил бы это.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Один из сотрудников американской газеты «Нью-Йорк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тайме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 в январе 1993 г. спрашивал: «...Мог ли Е. Гайдар и сегодня оставаться во главе правительства, усиленно подталкивая Россию к переходу на рыночную экономику, если бы западные развитые стра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 поддержали его усилия, пойдя на предоставление займов на сум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му 24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долларов?» И сам же отвечал: «Независимо от того,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лучил бы он деньги от Запада или нет, его дни, похоже, были сочтены». На чем базируется именно такой вывод? Ведь такая ог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ромная сумма значительно облегчила бы положение России и участь самого Е. Гайдара.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615.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Резкие экономические и политические перемены конца 80 — начала 90-х гг. в странах Восточной Европы привели к ликви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дации сельскохозяйственных кооперативов, колхозов, госхозов и передаче земель в частную собственность сельских тружеников. Однако дело не пошло так, как предполагалось. Например, в Венг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рии из 1,2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новых собственников только 70 тыс. решили начать свое дело, а остальные вновь объединились в кооперативы. В Польше из 1,35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га земли, предложенных к продаже на аукционе, удалось продать только 45 тыс. га и еще 696 тыс. га сдать в аренду.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чему так происходило? Почему крестьяне не стремились стать фер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мерами и собственниками земли?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616.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Многие российские реформаторы 90-х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счита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ли, что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проведению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реформ в деревне препятствуют их недоста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точное финансирование и сложности, возникающие при получе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нии крестьянами ссуды или льготных пособий у государства на развитие личного хозяйства. Если это так, то почему гораздо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пешнее осуществлялась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столыпинская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реформа, хотя ссуды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чили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лишь 16% устроенных единоличных хозяйств, а безвозврат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ные пособия всего 4%?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617.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Западные идеи индивидуализма, либерализма, конститу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ционализма, прав человека, равенства, свободы, главенства закона, демократии, свободной экономики, отделения церкви от государства, несмотря на огромную привлекательность, очень слабо отражены в исламе, иудаизме, конфуцианстве.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 торопится воспринять все это и православный мир.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618.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1992 г. опросы общественного мнения в России показа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ли, что 68% населения являлись сторонниками приватизации зем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ли и только 18% были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против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К осени 1993 г. доля сторонников приватизации уменьшилась до 55%, а доля ее противников выросла до 26% . Чем это объяснить?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619.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Вся отечественная история пропитана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общинностью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В то же время русская община стала синонимом косности, бесхозяй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ственности, отсутствия побудительной энергии к интенсивному ведению сельского хозяйства. Но почему тогда за общину держа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лись и правые, и левые?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периодизации истории России ни у Н.М. Карамзина, ни у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Соловьева, ни у В.О. Ключевского ни разу не употребля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лось понятие «Киевская Русь». Тем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менее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оно прочно вошло в научный и учебный оборот в советское время.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Почему в современных учебниках все реже встречается такое название?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Военная доктрина России была принята в ноябре 1993 г. специальным указом президента. Однако к этому времени не суще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ствовало ни общегосударственной концепции, ни внешнеполитичес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кой доктрины. Не потому ли так и не пошла военная реформа?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январе 1993 г. Верховный Совет России не ратифи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цировал договор о дружественных отношениях и сотрудничестве между Российской Федерацией и Венгерской Республикой. Глав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ной причиной этого стало включение в преамбулу договора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ложения об осуждении сторонами вторжения советских войск в Венгрию в 1956 г. Но почему договор между Россией и Венгрией нужно обуслов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ливать взаимоотношениями бывших СССР и Венгерской Социали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стической Республики? В таком случае логично было бы осудить и вторжение царской России в монархическую Венгрию в 1848 г., и вторжение войск фашистской Венгрии в Советский Союз в ходе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торой мировой войны?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начале 1993 г. Верховный Совет Российской Федерации принял решение об увеличении пенсий россиянам почти вдвое. 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залось бы, шаг прогрессивный, ведь пенсионеры являлись самой 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защищенной частью населения. Однако министр финансов В. Бар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чук заявил, что этот акт повлечет за собой повышение зарплаты, что в свою очередь потребует 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трлн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руб. ничем не отоваренных денег. Естественно, возрастут цены на товары и продукты и т.д. Обозначил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ся порочный круг: для того чтобы сдержать инфляцию, нельзя сколь-нибудь значительно повысить денежное содержание людей, но что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бы дать физически выжить значительной части населения, необходимо ощутимо увеличить пенсию и зарплату. Как быть? Чему учит опыт России в преодолении подобных барьеров на переломных этапах истории? Каков исторический опыт других стран?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 начала 90-х гг. Россия вступила в полосу реформ. 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новное финансовое бремя при их проведении ложилось на россиян. Но ни одна страна (например, Западная Германия после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торой мировой войны, Мексика в послевоенные годы) не могла успешно осуществлять экономические преобразования без внешней помощи. И это, кажется, хорошо понимали на Западе.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апреле 1992 г. Запад пообещал России пакет помощи в раз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мере 24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млрд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долл. США. Но помощь не пришла и через год. Поче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му? Ведь не могли же не понимать на Западе, что этим самым они толкают Россию к краху? Или западные страны руководствовались какими-то другими мотивами, не торопясь с помощью?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625.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Развал бывшего Советского Союза обещал новый миро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вой порядок под коллегиальным надзором Востока и Запада. 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вый порядок вскоре проявился в югославских событиях (коллек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тивные действия ряда стран), в боевых действиях в Ираке (на основе коллегиального решения ряда стран) и др. Однако вскоре США ста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 откровенно игнорировать Россию, предпринимая действия с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менением силы в различных регионах мира. Например, об ударах США по Ираку, как сообщали газеты, президент России Б.Н. 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цин узнал лишь из информационных программ. Решились бы аме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риканцы бомбить Ирак в той же ситуации, но несколько лет назад, когда он входил в сферу советского влияния?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626.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1993 г. Верховный Совет Российской Федерации об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суждал законопроект о поэтапном введении суда присяжных в России. При подготовке этого законопроекта на всех его этапах участво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вали и прокуроры, и Генеральная прокуратура. Однако уже при пер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вом чтении законопроекта в Совете национальностей Генеральный прокурор России В.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Степанков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выступил против суда присяжных, мотивируя это ростом преступности в стране. Но мешает ли одно другому? Возможно, введением суда присяжных удалось бы осла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бить натиск преступности?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Почему и на начало XXI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России нет суда присяжных?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627.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августе 1905 г. был издан Высочайший манифест об уч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реждении Государственной думы. Это был, пожалуй, первый шаг от царского самодержавия к парламентаризму. Однако проект думы не устраивал значительную часть как либерального, так и революци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онного лагеря, и большинство партий бойкотировали ее.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октябре 1993 г. в России вышло положение о выборах депу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татов в Государственную думу. Многие его аспекты также не устра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ивали ни демократов, ни коммунистов (выборы считались действи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тельными, если в голосовании принимало участие 25% голосов списочного состава избирателей, избранными считались те, кто 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бирал простое большинство голосов, в выборах участвовали члены правительства и т.д.). Но на этот раз абсолютное большинство партий и движений, в том числе и компартия, выступили против бойкота думы.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1936 г. руководство Советского Союза торжественно провозгласило самую демократическую конституцию в мире. Но буквально через несколько месяцев, в 1937 г., массовые репрессии достигли своего апогея.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1977 г. была принята новая, тоже объявленная демократи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ческой конституция «развитого социализма». Но в стране процве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тали хищения, коррупция, обман общества.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1993 г. в России была принята самая демократическая из всех конституций. Тем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менее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стране процветали преступность, кор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рупция во всех эшелонах власти, произвол, повысилась социальная незащищенность граждан и т.п. Почему в России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ни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одна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из конституций не соответствовала и не соответствует действительно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сти? Какая конституция нужна России как реально выполнимая?</w:t>
      </w:r>
    </w:p>
    <w:p w:rsidR="00E06550" w:rsidRDefault="00E06550" w:rsidP="00E06550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629.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декабре 1993 г. была принята Конституция России. Ее поддержали не менее 33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граждан из 106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имеющих право голоса, более 23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выступили против, а почти 50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вообще игнорировали голосование. Несмотря на то, что за Кон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ституцию проголосовало менее трети взрослого населения стра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ны, она вступила в силу. Можно ли на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основе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таким образом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нятой Конституции обеспечить гражданское взаимопонимание между россиянами?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условиях советской власти происходили, по существу, «выборы без выбора», т.е. в бюллетени для голосования всегда вно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силась лишь одна кандидатура, которая и становилась «победите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лем»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побежденных. Тем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менее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активность избирателей была очень высокой.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условиях демократизации России (с конца 80-х гг. XX в.) выборы приобрели альтернативный характер. Но при этом одновре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менно стал катастрофически падать общественный интерес к этому основополагающему институту любого демократического государ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ства. Из-за неявки избирателей в отдельных регионах выборы рас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тягивались на годы, а, например, Владивосток и в XXI век вступил без законодательной власти. Чем объяснить этот феномен?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 выборах в Государственную думу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E065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IV</w:t>
      </w:r>
      <w:r w:rsidRPr="00E065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созывов (1906-1912) священнослужителям не возбранялось бороться за де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путатские мандаты и затем участвовать в работе парламента. Духо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венству не запрещалось избираться в Верховный Совет СССР и РСФСР на рубеже 80-90-х гг. Однако в 1993 г. в условиях развива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ющейся демократии, усиливающегося влияния церкви духовным лицам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избираться в думу было запрещено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Кем и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заре парламентаризма в России Государственные думы (1906-1917) формировались в значительной мере по партийным спискам. Многие историки и политики считают, что партийный под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ход к формированию органов власти и привел Россию к катаклизму в 1917 г. Если это так, то почему в 90-е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же Государствен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ная дума трижды наполовину формировалась на прежней, партий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ной основе? Неужели исторический опыт никого не научил тому, что партийные депутаты выражают интересы в первую очередь сво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их партий, а депутат, народом избранный, — своих избирателей, т.е. народа? Или здесь кроется какая-то иная причина?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90-х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было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распространено мнение о том, что Россия, ориентируясь на Запад при проведении реформ, станет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датком Европы, потеряв свою самобытность. Если этот так, то поче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му ни Япония, ни Бразилия, ни Индия не стали таковыми, хотя за основу своих реформ они брали преимущественно западные модели?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60-80-е гг. XX в., т. е. при советской власти, ощущалась постоянная нехватка рабочей силы в стране. Начиная с 90-х гг. в лю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бом регионе России можно встретить иностранных рабочих. Зна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чит, снова нехватка трудовых резервов? Если это так, то почему в стране существует безработица?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635.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Многие реформаторы по сей день уповают на окончатель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ную и бесповоротную приватизацию национальных богатств, дока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зывая, что только в частных руках заработают фабрики и заводы, земли и промыслы и т.д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ак думали когда-то и реформаторы западных стран. И сильно ошиблись. Например, во Франции пришлось национализировать 'военную промышленность и железные дороги, Французский банк и 39 крупнейших частных банков, воздушный транспорт и завод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 и т.д. В Великобритании черная металлургия национализи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ровалась дважды. В результате в развитых странах Европы сложились мощные государственные секторы экономики. Так, в странах ЕС на государственных предприятиях в энергетике занято 70% работающих; на транспорте и связи — 60%.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Возникает вопрос: для чего необходимо приватизировать иму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щество государства, если и госсектор функционирует не менее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пешно и чаще — более надежно? Ведь главное, видимо, не в том, кому принадлежат предприятия, а в том, что все они функционируют в рыночных условиях. Обоснуйте свой ответ применительно к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ватизации имущества в России в 90-е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636.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Стремление России защитить права русских и русско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язычных лиц в бывших республиках СССР оцениваются многими ныне суверенными государствами, да и кое-где на Западе, как им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перские замашки России. А во вновь образованных государствах, проводящих дискриминационную политику в отношении русско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язычного населения, оставшегося на их территории (например, в Латвии, Литве, Эстонии), понятие «имперские замашки» не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меняется.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637.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начале 1994 г. Е. Гайдар выступил против помощи 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пада России и призвал иностранных инвесторов не делать вкладов в российскую экономику. Почему? Ведь в те годы, когда Гайдар сам был у власти, он очень активно выступал за совершенно противопо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ложные принципы.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638.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Президент России Б.Н. Ельцин извинился перед народа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ми Северного Кавказа за геноцид — и сталинский 1943-1944 гг., и учиненный царизмом 130 лет назад. А в 1994 г., и затем в 1999 г. в Чечне, более всего пострадавшей от геноцида, федеральные власти вели боевые действия, унесшие тысячи человеческих жизней.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чему так произошло?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639.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1994 г. в Карачае и Балкарии выражались протесты по поводу объявления Северной Осетии Аланией. Почему?</w:t>
      </w:r>
    </w:p>
    <w:p w:rsidR="00E06550" w:rsidRDefault="00E06550" w:rsidP="00E06550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90-е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Россия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учитывая трудности в ряде стран Европы в связи с переходом к рыночным отношениям, списала им часть долгов (например, Болгарии и Польше до 50%). Но такой гуманный шаг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сделала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ни одна страна в отношении самой России, которая находилась в не менее трудном экономическом положении. В чем причина такой черствости недавних друзей?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Япония в ходе революции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Мэйдзи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(с 1868 г.) заимствовала у Запада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только то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прогрессивное, что укрепляло ее экономику, не покушаясь на самобытность. Теперь Япония — одна из наиболее раз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витых стран мира.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Россия, проводя экономические реформы (90-е гг. XX в.),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пыталась использовать американскую схему рыночных отношений без учета российских особенностей. В результате экономика страны уже длительное время находится в кризисном состоянии.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Почему российское правительство в попытках преобразований не обратилось к зарубежному и отечественному опыту прошлого?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Киевские князья Глеб и Борис, сыновья Владимира Крас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ное Солнышко, были канонизированы как мученики, страстотерп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цы. Николай II и его семья, которых относят к этой же категории, несмотря на неоднократное рассмотрение вопроса Святейшим Си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нодом Русской православной церкви, не были канонизированы ею на протяжении почти 80 лет. Почему?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Зарубежная православная церковь канонизировала пос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леднего российского императора Николая II, членов его семьи и даже слуг, расстрелянных вместе с ними. А Русская православная цер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ковь канонизировала только Николая II и его семью, считая, что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гибшие слуги не достойны святости. И Западная, и Русская право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славные церкви проповедуют единую религию. Но почему тогда для одной слуги царя — святые, а для другой — нет?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Архиерейском соборе (2000) были канонизированы царь Николай II и архиепископ Арсений (Мацеевич), наказанный монархом вплоть до лишения архиерейского сана (реабилитирован только после отречения от престола Николая И). Нет ли здесь 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тиворечия: канонизируются и царь, и пострадавший от царя?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645.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Известно, что изображение христианского креста неред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 включает в себя полумесяц, который находится в нижней части этого изображения. Известно также, что полумесяц - один из глав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ных символов ислама. Как мусульманский символ мог стать состав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ной частью православного символа?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646.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VIII съезде партии большевиков (1919) председатель ВСНХ Н.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Осинский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(Оболенский) говорил о том, что «у нас возро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дился бюрократизм»: решение дел сосредоточивается в узких колле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гиях, которые в значительной мере отрываются от масс; усиленным образом развивается покровительство близким людям, протекцио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низм, а параллельно — злоупотребления, взяточничество; ответствен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ными, иногда партийными, работниками чинятся явные безобразия и т.д.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Судя по выступлению видного большевика, бюрократизм и 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циализм — близнецы-братья. Тогда почему бюрократизм процветает сейчас, при современной несоциалистической системе власти России?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647.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Весной и летом 1995 г. без видимых для рядового росси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янина причин резко увеличился курс рубля по отношению к дол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лару США. Вскоре правительством был установлен финансовый «коридор» - 4300-4900 руб. за 1 долл. США. Допустимо ли в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ловиях свободного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регулировать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таким об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разом финансовый рынок?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90-е гг. дважды (в 1991 и 1996 гг.) на выборах президен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 России победу одерживал Б.Н. Ельцин. В это же время дважды на выборах в Государственную думу победу одерживали силы, 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тивостоявшие президенту. Как же так? Если основная масса народа голосовала за Ельцина, то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значит эта же масса народа голосовала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депутатов Государственной думы, противостоявших Ельцину? Объясните очередной российский феномен.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649.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 80-90-е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всем мире наблюдалось усиление ислама: исламист защищал и поддерживал исламиста. Но как тогда расценивать политику «истинно исламских» стран, которые в ситуа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ции обострения военных действий с Ираком обратились за помо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щью не к братским по вере странам, а к «неверным» — американцам, которые высадили свои войска на священных для мусульман зем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лях Саудовской Аравии, откуда и бомбили мусульман-иракцев?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1963 г. был подписан договор, запрещавший ядерные и водородные испытания в трех сферах. Тем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менее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 1996 г., 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смотря на то, что документ был подписан большинством стран, в мире было произведено более 2 тыс. испытаний ядерного оружия. Почему? Зачем нужны международные договоры, если они не вы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полняются?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ноябре 1996 г. глава Правительства России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E065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E065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Черно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мырдин посетил Францию. Во время визита обсуждалась проблема погашения облигаций по займам, выпущенным во Франции царским правительством еще при Александре III (в 1882 г.) и Николае II (в 1914 г.). Около 400 тыс. французов имели на руках примерно 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русских ценных бумаг. Правительства России и Франции подписали меморандум, согласно которому Россия в четырехлетний срок обяза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лась погасить царскую задолженность в объеме 400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долл. США. Почему, когда экономика России находилась в кризисе, встал вопрос о долгах почти 175- и 82-летней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давности. Не создала ли Россия пре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цедент, который повлек за собой аналогичные требования других стран, которым также задолжала царская Россия?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день отставки президента Б.Н. Ельцина вышел Указ ис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полняющего обязанности Президента В.В. Путина «О гарантиях президенту Российской Федерации, прекратившему исполнение своих полномочий, и членам его семьи». Пункт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 гласил: «Прези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дент Российской Федерации, прекративший исполнение своих полномочий, обладает неприкосновенностью. Он не может быть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влечен к уголовной или административной ответственности, задер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жан, арестован, подвергнут обыску, допросу или личному досмот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ру» </w:t>
      </w:r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 xml:space="preserve">(Независимая газета. 06.01.2000).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граждан возникло три вопроса: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Что же такого натворил Ельцин, если одновременно с отстав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кой вышел указ о его освобождении от любой ответственности?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Почему в странах Запада, Востока, в Латинской Америке о таких указах даже не помышляют (вспомните судебные процессы по делам бывших президентов и премьеров Южной Кореи, Италии, Германии, Чили и др.), а в называвшей себя демократической Рос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сии такой указ явился документом № 1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президента?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Наконец, если бывший президент, например, выдаст кому-то из зарубежных представителей ценнейшие государственные секре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ты, т.е. изменит Родине, он также будет неприкосновенным?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653.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31 декабря 1999 г. президент России Б.Н. Ельцин добро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вольно ушел в отставку. В это же время в СМИ особенно активно обсуждались действующий президент США Б. Клинтон за интим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ные внебрачные связи и отставной канцлер Германии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Коль за 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законное привлечение денежных средств в кассу партии. В этой свя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зи два любопытных момента.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Клинтон, взяв кредит в банке, купил дом под Нью-Йорком, а Ельцин получает Горки-9, «Мерседес» ручной сборки, который нем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цы со скидкой продали за 600 тыс. долларов, и т.д. Значит, Россия богаче Америки?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Коля судили за нарушение правил привлечения сре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дств в к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су партии (причем дело рассматривалось по инициативе самого быв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шего канцлера), а для Ельцина подписывается указ и. о. президента о неприкосновенности бывшего президента?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все это понимать? Почему в России предоставляются 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кие привилегии и льготы правителям? И это тогда, когда народ слы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шал неоднократные заявления от того же «неприкасаемого» прези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дента, что в стране строится демократическое общество.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654.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Принцип неприкосновенности (иммунитет) для депу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татов парламента впервые был заявлен в английском Билле о пра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вах 1689 г., в котором отмечалось, что свобода слова, суждений и актов в парламенте не должна быть стесняема или подвергаема рассмотрению в каком-либо суде или месте, кроме самого парла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мента. Это право означало защищенность депутата от немилости короля, а в последующем — от исполнительной власти за крити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ку. Такой подход обеспечивал условия для свободной дискуссии по самым острым вопросам. В начале XXI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депутатским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имму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нитетом обладают члены парламентов абсолютного большинства стран мира.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России, после декабрьских (1999) выборов в Государствен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ную думу, представители «Союза правых сил» во всех СМИ твер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дили о необходимости ликвидировать депутатскую неприкосновен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ность народных избранников. Почему? Ведь, во-первых, отсутствие неприкосновенности даст возможность исполнительной власти пре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следовать депутатов, подвергших ее критике. Во-вторых, будут 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рушены и так еще слабые основы российской демократии. Заметим, что инициатива о снятии неприкосновенности исходила от считав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ших себя самыми демократичными демократами. Что же это было на самом деле? Возможно ли даже под самыми благовидными пред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логами (например, для борьбы с правонарушениями депутатов) лик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видировать принцип неприкосновенности?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655.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 рубежа нашей эры население Земли насчитывало от 250 до 350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человек. В 1000 г. оно составляло около 275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человек; в 1800 г. — приблизительно 906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в 1900 г. — 1,6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млрд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в 2000 г. — 6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млрд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человек. При этом замечено, что прирост насе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ления особенно велик не в странах изобилия, а в более слабых и даже нищих государствах. Чем это объяснить?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656.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История — общественная наука. Она формирует опреде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ленное мировоззрение человека, включая любовь к Родине, гордость за свое Отечество и т.п. Но если сегодня провозглашен приоритет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общегуманистических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идей, общечеловеческих ценностей и прин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ципов, то и отечественная история должна встать на эти позиции. Как же тогда воспитывать у каждого современного молодого росси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янина чувство патриотизма?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657.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марте 2000 г. были утверждены новые образователь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ные государственные стандарты.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Среди них упорно стремилась 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нять место специальность «Теология» («Теология — совокупность церковных учений о Боге и догмах религии; богословие» </w:t>
      </w:r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>(Словарь русского языка:</w:t>
      </w:r>
      <w:proofErr w:type="gramEnd"/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 xml:space="preserve"> В 4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т. </w:t>
      </w:r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 xml:space="preserve">М., 1985-1988. Т. 4. </w:t>
      </w:r>
      <w:proofErr w:type="gramStart"/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>С. 354).</w:t>
      </w:r>
      <w:proofErr w:type="gramEnd"/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Данная специальность могла преподаваться в системе государственной высшей школы.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Многие сочли этот шаг прогрессивным.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:э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противоречит Конституции РФ, где сказано: «Российское государство — светское государство. Никакая религия не может ус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танавливаться в качестве государственной или обязательной» (ст. 14, п. 1), а в п. 2 этой же статьи записано: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«Религиозные организа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ции отделены от государства и равны перед законом»;</w:t>
      </w:r>
      <w:proofErr w:type="gramEnd"/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 противоречит Закону РФ «Об образовании», которым ут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вержден «светский характер образования в государственных и муниципальных образовательных учреждениях» (ст. 2, п. 2);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это противоречит Закону РФ «О свободе совести и религиоз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ных объединениях», содержащему аналогичное положение из 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кона «Об образовании» (ст. 4, п. 2). Почему при наличии такой мощной законодательной базы ми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нистерство образования пыталось пойти на ее открытое нарушение?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  <w:lang w:eastAsia="ru-RU"/>
        </w:rPr>
        <w:t xml:space="preserve">658.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Длительное время войны рассматривались как продолже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ние политики другими средствами. Это, вероятно, соответствовало войнам, например, начала XX в., когда их основными жертвами ста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новились солдаты. Так, в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ервой мировой войне на гражданское 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селение приходилось лишь 5% жертв, 95% — на военных. В совре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менных же войнах до 90% жертв и более приходится на гражданских лиц. Можно ли войну между государствами, в ходе которой в 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новном гибнут дети, старики, больные, женщины, считать продол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жением политики воюющих сторон?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  <w:lang w:eastAsia="ru-RU"/>
        </w:rPr>
        <w:t xml:space="preserve">659.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Летом 2000 г. по инициативе правительства России Го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сударственной думой был установлен единый налог для всех граж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дан — от рабочего и крестьянина до олигарха — в размере 13%.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это время налоги в развитых странах с рыночной экономи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кой носили прогрессивный характер (чем больше заработал, тем выше процент налога) и составляли: в Италии — до 66%, Японии — до 65%, Франции и Швеции — до 57%, Германии — до 53%, Авст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рии — до 50% и т.д.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Российское правительство, таким образом, имело наглядные примеры на</w:t>
      </w:r>
      <w:r w:rsidR="00D1367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логовой системы, обеспечивавшие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высококачественную жизнедеятельность общества в условиях рынка, к которому оно так стремилось.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Можно ли реформировать экономику страны по западному типу, если правительство в налоговом вопросе, важнейшем в жизни общества, идет совершенно другим путем?</w:t>
      </w:r>
    </w:p>
    <w:p w:rsidR="00E06550" w:rsidRDefault="00E06550" w:rsidP="00E0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  <w:lang w:eastAsia="ru-RU"/>
        </w:rPr>
        <w:t xml:space="preserve">660.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 начала 90-х гг. XX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России постоянно осуществля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ется повышение заработной платы работникам бюджетной сферы, пенсионерам, военнослужащим и т.д. Практически каждый случай повышения денежного содержания граждан сопровождался повы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шением цен на продукты питания, промышленные и прочие това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ры, за коммунальные услуги и т.д. Какой смысл повышать зарплату, если параллельно происходит повышение цен? За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счет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каких фак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торов можно, оставляя зарплату и пенсию на одном уровне, снижать цены на продукты и товары?</w:t>
      </w:r>
    </w:p>
    <w:p w:rsidR="00E06550" w:rsidRDefault="00E06550" w:rsidP="00E06550">
      <w:r>
        <w:rPr>
          <w:rFonts w:ascii="Microsoft Sans Serif" w:hAnsi="Microsoft Sans Serif" w:cs="Microsoft Sans Serif"/>
          <w:b/>
          <w:bCs/>
          <w:color w:val="000000"/>
          <w:sz w:val="18"/>
          <w:szCs w:val="18"/>
          <w:lang w:eastAsia="ru-RU"/>
        </w:rPr>
        <w:t xml:space="preserve">661.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октябре 2000 г. Президент России В. В. Путин в интер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вью французской газете «Фигаро» заявил: «Современная Россия никого не рассматривает в качестве врага или даже противника» </w:t>
      </w:r>
      <w:r>
        <w:rPr>
          <w:rFonts w:ascii="Microsoft Sans Serif" w:hAnsi="Microsoft Sans Serif" w:cs="Microsoft Sans Serif"/>
          <w:color w:val="000000"/>
          <w:sz w:val="16"/>
          <w:szCs w:val="16"/>
          <w:lang w:eastAsia="ru-RU"/>
        </w:rPr>
        <w:t xml:space="preserve">(Независимая газета. 27.10.2000).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это так, то ради чего Россия 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держит более чем миллионную армию?</w:t>
      </w:r>
    </w:p>
    <w:sectPr w:rsidR="00E0655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50"/>
    <w:rsid w:val="003339BD"/>
    <w:rsid w:val="00534000"/>
    <w:rsid w:val="006E5B43"/>
    <w:rsid w:val="006E705E"/>
    <w:rsid w:val="0099730B"/>
    <w:rsid w:val="00B25EF2"/>
    <w:rsid w:val="00D13679"/>
    <w:rsid w:val="00E0655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2013-03-01T10:19:00Z</dcterms:created>
  <dcterms:modified xsi:type="dcterms:W3CDTF">2013-03-01T10:30:00Z</dcterms:modified>
</cp:coreProperties>
</file>