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B" w:rsidRDefault="00B3279B" w:rsidP="00B3279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</w:rPr>
        <w:t>ГОЛИ́ЦЫН Василий Васильевич (1643 — 21 апреля (2 мая) 1714, Пинежская волость, Архангельский край) — русский государственный деятель,</w:t>
      </w:r>
      <w:r>
        <w:rPr>
          <w:rStyle w:val="apple-converted-space"/>
          <w:rFonts w:ascii="Tahoma" w:hAnsi="Tahoma" w:cs="Tahoma"/>
          <w:color w:val="373737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</w:rPr>
          <w:t>князь</w:t>
        </w:r>
      </w:hyperlink>
      <w:r>
        <w:rPr>
          <w:rFonts w:ascii="Tahoma" w:hAnsi="Tahoma" w:cs="Tahoma"/>
          <w:color w:val="373737"/>
        </w:rPr>
        <w:t>, боярин (1676), фаворит правительницы Софьи Алексеевны, один из самых известных представителей рода князей Голицыных, за что получил прозвище Василий Великий.</w:t>
      </w:r>
    </w:p>
    <w:p w:rsidR="00B3279B" w:rsidRDefault="00B3279B" w:rsidP="00B3279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</w:rPr>
        <w:t>Василий Голицын родился в семье Василия Андреевича Голицына (умер 1652), родоначальника ветви Васильевичей рода</w:t>
      </w:r>
      <w:r>
        <w:rPr>
          <w:rStyle w:val="apple-converted-space"/>
          <w:rFonts w:ascii="Tahoma" w:hAnsi="Tahoma" w:cs="Tahoma"/>
          <w:color w:val="373737"/>
        </w:rPr>
        <w:t> </w:t>
      </w:r>
      <w:hyperlink r:id="rId5" w:history="1">
        <w:r>
          <w:rPr>
            <w:rStyle w:val="a4"/>
            <w:rFonts w:ascii="Tahoma" w:hAnsi="Tahoma" w:cs="Tahoma"/>
            <w:color w:val="CC6633"/>
          </w:rPr>
          <w:t>Голицыных</w:t>
        </w:r>
      </w:hyperlink>
      <w:r>
        <w:rPr>
          <w:rFonts w:ascii="Tahoma" w:hAnsi="Tahoma" w:cs="Tahoma"/>
          <w:color w:val="373737"/>
        </w:rPr>
        <w:t>. Василий Васильевич выдвинулся при царе Федоре Алексеевиче, получил от него крупные земельные пожалования и титул боярина (1676). В 1676-1677, 1680-1681 годах он был послан на Украину, где участвовал в обороне южных границ Русского государства и в Чигиринских походах (1677-1678) против Османской Турции. В 1676-1677 годах В.В. Голицын был начальником Пушкарского приказа, а в 1677-1680 — Владимирского судного приказов. В 1682 году комиссия выборных дворян во главе с Голицыным предложила отменить местничество. Во время Хованщины (1682) Василий Васильевич выступил сторонником Милославских и царевны Софьи Алексеевны. После прихода к власти царевны Софьи князь В.В. Голицын, будучи ее ближним боярином и фаворитом, сосредоточил в своих руках руководство государственными делами.</w:t>
      </w:r>
    </w:p>
    <w:p w:rsidR="00B3279B" w:rsidRDefault="00B3279B" w:rsidP="00B3279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</w:rPr>
        <w:t>Он получил звание дворового</w:t>
      </w:r>
      <w:r>
        <w:rPr>
          <w:rStyle w:val="apple-converted-space"/>
          <w:rFonts w:ascii="Tahoma" w:hAnsi="Tahoma" w:cs="Tahoma"/>
          <w:color w:val="373737"/>
        </w:rPr>
        <w:t> </w:t>
      </w:r>
      <w:hyperlink r:id="rId6" w:history="1">
        <w:r>
          <w:rPr>
            <w:rStyle w:val="a4"/>
            <w:rFonts w:ascii="Tahoma" w:hAnsi="Tahoma" w:cs="Tahoma"/>
            <w:color w:val="CC6633"/>
          </w:rPr>
          <w:t>воеводы</w:t>
        </w:r>
      </w:hyperlink>
      <w:r>
        <w:rPr>
          <w:rStyle w:val="apple-converted-space"/>
          <w:rFonts w:ascii="Tahoma" w:hAnsi="Tahoma" w:cs="Tahoma"/>
          <w:color w:val="373737"/>
        </w:rPr>
        <w:t> </w:t>
      </w:r>
      <w:r>
        <w:rPr>
          <w:rFonts w:ascii="Tahoma" w:hAnsi="Tahoma" w:cs="Tahoma"/>
          <w:color w:val="373737"/>
        </w:rPr>
        <w:t>(1682), стал главой Пушкарского (1682-1686), Иноземского, Рейтарского, Посольского, Малороссийского, Смоленского, Новгородского приказов (1682-1689). В 1683 году он был пожалован титулом «государевых великих посольских дел оберегатель». В.В. Голицын был одним из образованнейших людей своего времени, знал немецкий, греческий и латинский языки, имел богатую библиотеку, являлся сторонником расширения связей со странами Западной Европы, особенно симпатизировал культуре Речи Посполитой. В 1683 году В.В. Голицын добился от Швеции подтверждения условий Кардисского мирного договора (1661), а в 1686 году заключения выгодного для России Вечного мира с Речью Посполитой. Он лично организовал и возглавил два Крымских похода (1687, 1689) против Крымского ханства. Несмотря на неудачи русских войск, Крымские походы помешали татарам выступить против союзников России в войне против Османской Турции.</w:t>
      </w:r>
    </w:p>
    <w:p w:rsidR="00B3279B" w:rsidRDefault="00B3279B" w:rsidP="00B3279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</w:rPr>
        <w:t>В</w:t>
      </w:r>
      <w:r>
        <w:rPr>
          <w:rStyle w:val="apple-converted-space"/>
          <w:rFonts w:ascii="Tahoma" w:hAnsi="Tahoma" w:cs="Tahoma"/>
          <w:color w:val="373737"/>
        </w:rPr>
        <w:t> </w:t>
      </w:r>
      <w:hyperlink r:id="rId7" w:history="1">
        <w:r>
          <w:rPr>
            <w:rStyle w:val="a4"/>
            <w:rFonts w:ascii="Tahoma" w:hAnsi="Tahoma" w:cs="Tahoma"/>
            <w:color w:val="CC6633"/>
          </w:rPr>
          <w:t>Москве</w:t>
        </w:r>
      </w:hyperlink>
      <w:r>
        <w:rPr>
          <w:rStyle w:val="apple-converted-space"/>
          <w:rFonts w:ascii="Tahoma" w:hAnsi="Tahoma" w:cs="Tahoma"/>
          <w:color w:val="373737"/>
        </w:rPr>
        <w:t> </w:t>
      </w:r>
      <w:r>
        <w:rPr>
          <w:rFonts w:ascii="Tahoma" w:hAnsi="Tahoma" w:cs="Tahoma"/>
          <w:color w:val="373737"/>
        </w:rPr>
        <w:t>по его приказу были построены каменные палаты для присутственных мест, Посольский приказ, проложены деревянные мостовые. В.В. Голицын имел в Москве дома на Неглинной улице и в Земляном городе. После дворцового переворота 1689 года, в результате которого к власти пришло правительство Петра I Великого, В.В. Голицын был лишен чинов, вотчин, поместий, привилегий, сослан в Каргополь, а затем в Пинежскую волость, где и умер.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79B"/>
    <w:rsid w:val="003339BD"/>
    <w:rsid w:val="00534000"/>
    <w:rsid w:val="006E5B43"/>
    <w:rsid w:val="0099730B"/>
    <w:rsid w:val="00A14C06"/>
    <w:rsid w:val="00B25EF2"/>
    <w:rsid w:val="00B3279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79B"/>
  </w:style>
  <w:style w:type="character" w:styleId="a4">
    <w:name w:val="Hyperlink"/>
    <w:basedOn w:val="a0"/>
    <w:uiPriority w:val="99"/>
    <w:semiHidden/>
    <w:unhideWhenUsed/>
    <w:rsid w:val="00B32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533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21271" TargetMode="External"/><Relationship Id="rId5" Type="http://schemas.openxmlformats.org/officeDocument/2006/relationships/hyperlink" Target="http://www.megabook.ru/Article.asp?AID=625448" TargetMode="External"/><Relationship Id="rId4" Type="http://schemas.openxmlformats.org/officeDocument/2006/relationships/hyperlink" Target="http://www.megabook.ru/Article.asp?AID=6404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2013-03-21T05:26:00Z</dcterms:created>
  <dcterms:modified xsi:type="dcterms:W3CDTF">2013-03-21T05:26:00Z</dcterms:modified>
</cp:coreProperties>
</file>