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62D" w:rsidRPr="0074662D" w:rsidRDefault="0074662D" w:rsidP="0074662D">
      <w:pPr>
        <w:spacing w:after="0" w:line="270" w:lineRule="atLeast"/>
        <w:jc w:val="right"/>
        <w:rPr>
          <w:rFonts w:ascii="Georgia" w:eastAsia="Times New Roman" w:hAnsi="Georgia" w:cs="Times New Roman"/>
          <w:i/>
          <w:iCs/>
          <w:color w:val="999999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i/>
          <w:iCs/>
          <w:color w:val="EC635A"/>
          <w:sz w:val="17"/>
          <w:szCs w:val="17"/>
          <w:lang w:eastAsia="ru-RU"/>
        </w:rPr>
        <w:t>Также по теме</w:t>
      </w:r>
    </w:p>
    <w:p w:rsidR="0074662D" w:rsidRPr="0074662D" w:rsidRDefault="0074662D" w:rsidP="0074662D">
      <w:pPr>
        <w:numPr>
          <w:ilvl w:val="0"/>
          <w:numId w:val="1"/>
        </w:numPr>
        <w:spacing w:after="150" w:line="270" w:lineRule="atLeast"/>
        <w:ind w:left="240"/>
        <w:jc w:val="right"/>
        <w:rPr>
          <w:rFonts w:ascii="Georgia" w:eastAsia="Times New Roman" w:hAnsi="Georgia" w:cs="Times New Roman"/>
          <w:i/>
          <w:iCs/>
          <w:color w:val="EC635A"/>
          <w:sz w:val="17"/>
          <w:szCs w:val="17"/>
          <w:lang w:eastAsia="ru-RU"/>
        </w:rPr>
      </w:pPr>
      <w:hyperlink r:id="rId5" w:history="1">
        <w:r w:rsidRPr="0074662D">
          <w:rPr>
            <w:rFonts w:ascii="Georgia" w:eastAsia="Times New Roman" w:hAnsi="Georgia" w:cs="Times New Roman"/>
            <w:color w:val="666666"/>
            <w:sz w:val="21"/>
            <w:u w:val="single"/>
            <w:lang w:eastAsia="ru-RU"/>
          </w:rPr>
          <w:t>РОССИЯ, ИСТОРИЯ</w:t>
        </w:r>
      </w:hyperlink>
    </w:p>
    <w:p w:rsidR="0074662D" w:rsidRPr="0074662D" w:rsidRDefault="0074662D" w:rsidP="0074662D">
      <w:pPr>
        <w:spacing w:after="180" w:line="240" w:lineRule="auto"/>
        <w:outlineLvl w:val="3"/>
        <w:rPr>
          <w:rFonts w:ascii="Georgia" w:eastAsia="Times New Roman" w:hAnsi="Georgia" w:cs="Times New Roman"/>
          <w:color w:val="333333"/>
          <w:sz w:val="36"/>
          <w:szCs w:val="36"/>
          <w:lang w:eastAsia="ru-RU"/>
        </w:rPr>
      </w:pPr>
      <w:r w:rsidRPr="0074662D">
        <w:rPr>
          <w:rFonts w:ascii="Georgia" w:eastAsia="Times New Roman" w:hAnsi="Georgia" w:cs="Times New Roman"/>
          <w:color w:val="333333"/>
          <w:sz w:val="36"/>
          <w:szCs w:val="36"/>
          <w:lang w:eastAsia="ru-RU"/>
        </w:rPr>
        <w:t>ВАСИЛИЙ III ИВАНОВИЧ</w:t>
      </w:r>
    </w:p>
    <w:p w:rsidR="0074662D" w:rsidRPr="0074662D" w:rsidRDefault="0074662D" w:rsidP="0074662D">
      <w:pPr>
        <w:spacing w:after="150" w:line="270" w:lineRule="atLeast"/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b/>
          <w:bCs/>
          <w:color w:val="444444"/>
          <w:sz w:val="18"/>
          <w:szCs w:val="18"/>
          <w:lang w:eastAsia="ru-RU"/>
        </w:rPr>
        <w:t>ВАСИЛИЙ III ИВАНОВИЧ</w:t>
      </w:r>
      <w:r w:rsidRPr="0074662D">
        <w:rPr>
          <w:rFonts w:ascii="Georgia" w:eastAsia="Times New Roman" w:hAnsi="Georgia" w:cs="Times New Roman"/>
          <w:b/>
          <w:bCs/>
          <w:color w:val="444444"/>
          <w:sz w:val="18"/>
          <w:lang w:eastAsia="ru-RU"/>
        </w:rPr>
        <w:t> </w:t>
      </w: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(1479–1533) – русский царь, великий князь владимирский и московский (с 14 мая 1505), сын</w:t>
      </w:r>
      <w:r w:rsidRPr="0074662D">
        <w:rPr>
          <w:rFonts w:ascii="Georgia" w:eastAsia="Times New Roman" w:hAnsi="Georgia" w:cs="Times New Roman"/>
          <w:color w:val="444444"/>
          <w:sz w:val="18"/>
          <w:lang w:eastAsia="ru-RU"/>
        </w:rPr>
        <w:t> </w:t>
      </w:r>
      <w:hyperlink r:id="rId6" w:history="1">
        <w:r w:rsidRPr="0074662D">
          <w:rPr>
            <w:rFonts w:ascii="Georgia" w:eastAsia="Times New Roman" w:hAnsi="Georgia" w:cs="Times New Roman"/>
            <w:color w:val="517482"/>
            <w:sz w:val="18"/>
            <w:u w:val="single"/>
            <w:lang w:eastAsia="ru-RU"/>
          </w:rPr>
          <w:t>Ивана III Васильевича</w:t>
        </w:r>
      </w:hyperlink>
      <w:r w:rsidRPr="0074662D">
        <w:rPr>
          <w:rFonts w:ascii="Georgia" w:eastAsia="Times New Roman" w:hAnsi="Georgia" w:cs="Times New Roman"/>
          <w:color w:val="444444"/>
          <w:sz w:val="18"/>
          <w:lang w:eastAsia="ru-RU"/>
        </w:rPr>
        <w:t> </w:t>
      </w: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и Софии Палеолог. Родился 25 марта 1479.</w:t>
      </w:r>
    </w:p>
    <w:p w:rsidR="0074662D" w:rsidRPr="0074662D" w:rsidRDefault="0074662D" w:rsidP="0074662D">
      <w:pPr>
        <w:spacing w:after="150" w:line="270" w:lineRule="atLeast"/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После смерти</w:t>
      </w:r>
      <w:r w:rsidRPr="0074662D">
        <w:rPr>
          <w:rFonts w:ascii="Georgia" w:eastAsia="Times New Roman" w:hAnsi="Georgia" w:cs="Times New Roman"/>
          <w:color w:val="444444"/>
          <w:sz w:val="18"/>
          <w:lang w:eastAsia="ru-RU"/>
        </w:rPr>
        <w:t> </w:t>
      </w:r>
      <w:hyperlink r:id="rId7" w:history="1">
        <w:r w:rsidRPr="0074662D">
          <w:rPr>
            <w:rFonts w:ascii="Georgia" w:eastAsia="Times New Roman" w:hAnsi="Georgia" w:cs="Times New Roman"/>
            <w:color w:val="517482"/>
            <w:sz w:val="18"/>
            <w:u w:val="single"/>
            <w:lang w:eastAsia="ru-RU"/>
          </w:rPr>
          <w:t>Ивана Молодого</w:t>
        </w:r>
      </w:hyperlink>
      <w:r w:rsidRPr="0074662D">
        <w:rPr>
          <w:rFonts w:ascii="Georgia" w:eastAsia="Times New Roman" w:hAnsi="Georgia" w:cs="Times New Roman"/>
          <w:i/>
          <w:iCs/>
          <w:color w:val="444444"/>
          <w:sz w:val="18"/>
          <w:lang w:eastAsia="ru-RU"/>
        </w:rPr>
        <w:t> </w:t>
      </w:r>
      <w:r w:rsidRPr="0074662D">
        <w:rPr>
          <w:rFonts w:ascii="Georgia" w:eastAsia="Times New Roman" w:hAnsi="Georgia" w:cs="Times New Roman"/>
          <w:i/>
          <w:iCs/>
          <w:color w:val="444444"/>
          <w:sz w:val="18"/>
          <w:szCs w:val="18"/>
          <w:lang w:eastAsia="ru-RU"/>
        </w:rPr>
        <w:t>–</w:t>
      </w:r>
      <w:r w:rsidRPr="0074662D">
        <w:rPr>
          <w:rFonts w:ascii="Georgia" w:eastAsia="Times New Roman" w:hAnsi="Georgia" w:cs="Times New Roman"/>
          <w:color w:val="444444"/>
          <w:sz w:val="18"/>
          <w:lang w:eastAsia="ru-RU"/>
        </w:rPr>
        <w:t> </w:t>
      </w: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сына Ивана III от его первого брака началась борьба за определение будущего престолонаследника. Победил Василий III. Он сумел стать соправителем отца. До смерти Ивана III, Василий считался великим князем новгородским, в 1502 получил от отца еще и великое княжение владимирское.</w:t>
      </w:r>
    </w:p>
    <w:p w:rsidR="0074662D" w:rsidRPr="0074662D" w:rsidRDefault="0074662D" w:rsidP="0074662D">
      <w:pPr>
        <w:spacing w:after="150" w:line="270" w:lineRule="atLeast"/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В сентябре 1505 женился на дочери боярина Сабурова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Соломонии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, выбранной ему отцом из 1500 претенденток. 27 октября 1505, сразу после смерти отца, полноправно вступил на престол, получив по отцовскому завещанию великое княжение московское, право управление столицей и всеми ее доходами, право чеканки монеты, 66 городов и титул «царя всея Руси».</w:t>
      </w:r>
    </w:p>
    <w:p w:rsidR="0074662D" w:rsidRPr="0074662D" w:rsidRDefault="0074662D" w:rsidP="0074662D">
      <w:pPr>
        <w:spacing w:after="150" w:line="270" w:lineRule="atLeast"/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Как и отец, Василий III продолжал политику «собирания земель», укрепления великокняжеской власти, в том числе – в отношении Литвы и Польши. Конечной целью ее было присоединение к Москве всех западнорусских областей, а очередными задачами – присоединение отдельных городов, подчинение пограничных мелких князей, отстаиванье интересов православия в Западной Руси (сестра Василия Елена была выдана замуж за правителя Литвы и Польши Александра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Ягеллончика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, после его смерти новый правитель Сигизмунд начал притеснять свою русскую свойственницу). Успехи Василия и его сестры Елены, продолжавшей отстаивать интересы Москвы среди иноверцев, выразились в договоре Москвы с Литвой и Польшей 1508, сохранившем за Москвой приобретения Ивана III в западных землях за Москвой.</w:t>
      </w:r>
    </w:p>
    <w:p w:rsidR="0074662D" w:rsidRPr="0074662D" w:rsidRDefault="0074662D" w:rsidP="0074662D">
      <w:pPr>
        <w:spacing w:after="150" w:line="270" w:lineRule="atLeast"/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Последующие действия московского князя были обращены на сопредельные Великому княжеству литовскому земли. Так, в 1510 к Москве отошел Псков, его вече было уничтожено, вечевой колокол снят и увезен в Москву. В 1512 начался новый поход – на Смоленск, но он был безуспешным. Только в 1514 город сдался, но поляки не оставляли надежды отбить его снова. Война продолжалась с переменным успехом, одновременно велись дипломатические переговоры (посредником в них с 1517 выступал австрийский император Максимилиан через своего посла барона Сигизмунда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Герберштейна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), но лишь в 1520 было заключено перемирие на пять лет с оставлением Смоленска за Москвою. В годы, смоленской войны, Василию удалось прибрать к рукам земли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Волоцка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 (1513) и Калуги (1518). В 1521 к Москве присоединились </w:t>
      </w:r>
      <w:proofErr w:type="gram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Рязанское</w:t>
      </w:r>
      <w:proofErr w:type="gram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 и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Угличское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 княжества, а в 1523 –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Новгород-Северское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. Складывание политической территории единого великорусского национального государства завершилось: «Василий III тем самым не только не унизил России, но возвысил оную» (Н.М.Карамзин). Это было тем более необходимо, что с южных границ совершались постоянные набеги крымских татар (1507, 1516–1518 и 1521), угрожавших целостности российской территории. Только в 1520–1521 татарское войско составляло свыше 20 тыс. воинов под предводительством воеводы </w:t>
      </w:r>
      <w:proofErr w:type="gram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Хабара</w:t>
      </w:r>
      <w:proofErr w:type="gram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Симского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. Они сравнительно быстро продвинулись до Тулы и могли бы составить угрозу столице, если бы не были вовремя разбиты у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Переяславля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 </w:t>
      </w:r>
      <w:proofErr w:type="gram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Рязанского</w:t>
      </w:r>
      <w:proofErr w:type="gram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. К нападениям на Москву побуждала и Литва, поэтому невоенные формы нормализации отношений (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крымцев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 задаривали «поминками» хану, царевичам, мурзам) успеха не приносили.</w:t>
      </w:r>
    </w:p>
    <w:p w:rsidR="0074662D" w:rsidRPr="0074662D" w:rsidRDefault="0074662D" w:rsidP="0074662D">
      <w:pPr>
        <w:spacing w:after="150" w:line="270" w:lineRule="atLeast"/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Сложными к началу 1520-х оставались отношения Москвы и с Казанью. Начиная с 1505, когда в Казани к власти пришел хан 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Мухаммед-Эмин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, набеги казанских татар на Нижний Новгород регулярно продолжались. Политический переворот в Казанском ханстве 1521 (к власти пришел </w:t>
      </w:r>
      <w:proofErr w:type="spellStart"/>
      <w:proofErr w:type="gram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Сагиб-Гирей</w:t>
      </w:r>
      <w:proofErr w:type="spellEnd"/>
      <w:proofErr w:type="gram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) также не изменил характера отношений, напротив – начались совместные набеги крымских и казанских татар на Москву. Поэтому Василий III в 1521 принял решение о строительстве городов-крепостей в районе «дикого поля» (в частности, Васильсурска), а одновременно – Большой засечной черты (1521–1523). Другим дипломатическим приемом Василия III было приглашение татарских царевичей на московскую службу; число таковых, получавших при этом обширные земли, быстро росло.</w:t>
      </w:r>
    </w:p>
    <w:p w:rsidR="0074662D" w:rsidRPr="0074662D" w:rsidRDefault="0074662D" w:rsidP="0074662D">
      <w:pPr>
        <w:spacing w:after="150" w:line="270" w:lineRule="atLeast"/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</w:pP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В отношении более далеких стран правительство Василия III вело по возможности дружественную политику. Василий III вел переговоры с Пруссией, приглашая ее к союзу против Литвы и Ливонии (в 1526 при приказу </w:t>
      </w: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lastRenderedPageBreak/>
        <w:t xml:space="preserve">Василия III возобновились переговоры о вечном мире с литовцами и поляками, </w:t>
      </w:r>
      <w:proofErr w:type="gram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но</w:t>
      </w:r>
      <w:proofErr w:type="gram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 xml:space="preserve"> ни одна из сторон не хотела поступиться Смоленском). Летописи свидетельствуют, что Василий III принимал также послов Дании, Швеции, Турции, обсуждал с папой римским возможность унии и войны против Турции. В конце 1520-х начались сношения Московии с Францией; в 1533 прибыло посольство от индусского государя, султана</w:t>
      </w:r>
      <w:r w:rsidRPr="0074662D">
        <w:rPr>
          <w:rFonts w:ascii="Georgia" w:eastAsia="Times New Roman" w:hAnsi="Georgia" w:cs="Times New Roman"/>
          <w:color w:val="444444"/>
          <w:sz w:val="18"/>
          <w:lang w:eastAsia="ru-RU"/>
        </w:rPr>
        <w:t> </w:t>
      </w:r>
      <w:proofErr w:type="spellStart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fldChar w:fldCharType="begin"/>
      </w: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instrText xml:space="preserve"> HYPERLINK "http://www.krugosvet.ru/enc/istoriya/BABUR.html" </w:instrText>
      </w: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fldChar w:fldCharType="separate"/>
      </w:r>
      <w:r w:rsidRPr="0074662D">
        <w:rPr>
          <w:rFonts w:ascii="Georgia" w:eastAsia="Times New Roman" w:hAnsi="Georgia" w:cs="Times New Roman"/>
          <w:color w:val="517482"/>
          <w:sz w:val="18"/>
          <w:u w:val="single"/>
          <w:lang w:eastAsia="ru-RU"/>
        </w:rPr>
        <w:t>Бабура</w:t>
      </w:r>
      <w:proofErr w:type="spellEnd"/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fldChar w:fldCharType="end"/>
      </w:r>
      <w:r w:rsidRPr="0074662D">
        <w:rPr>
          <w:rFonts w:ascii="Georgia" w:eastAsia="Times New Roman" w:hAnsi="Georgia" w:cs="Times New Roman"/>
          <w:color w:val="444444"/>
          <w:sz w:val="18"/>
          <w:szCs w:val="18"/>
          <w:lang w:eastAsia="ru-RU"/>
        </w:rPr>
        <w:t>. Торговые отношения связывали Москву с ганзейскими городами, Италией, Австрией.</w:t>
      </w:r>
    </w:p>
    <w:p w:rsidR="003339BD" w:rsidRDefault="003339BD"/>
    <w:sectPr w:rsidR="003339BD" w:rsidSect="00333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010A63"/>
    <w:multiLevelType w:val="multilevel"/>
    <w:tmpl w:val="D716F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662D"/>
    <w:rsid w:val="003339BD"/>
    <w:rsid w:val="004A6947"/>
    <w:rsid w:val="00534000"/>
    <w:rsid w:val="006E5B43"/>
    <w:rsid w:val="0074662D"/>
    <w:rsid w:val="0099730B"/>
    <w:rsid w:val="00B25EF2"/>
    <w:rsid w:val="00FD4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30B"/>
  </w:style>
  <w:style w:type="paragraph" w:styleId="4">
    <w:name w:val="heading 4"/>
    <w:basedOn w:val="a"/>
    <w:link w:val="40"/>
    <w:uiPriority w:val="9"/>
    <w:qFormat/>
    <w:rsid w:val="0074662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74662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4662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46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466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33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473027">
          <w:marLeft w:val="0"/>
          <w:marRight w:val="-39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6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rugosvet.ru/enc/istoriya/IVAN_IVANOVICH_MOLODO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rugosvet.ru/enc/istoriya/IVAN_III_VASILEVICH.html" TargetMode="External"/><Relationship Id="rId5" Type="http://schemas.openxmlformats.org/officeDocument/2006/relationships/hyperlink" Target="http://www.krugosvet.ru/enc/istoriya/ROSSIYA_ISTORIYA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742</Words>
  <Characters>4232</Characters>
  <Application>Microsoft Office Word</Application>
  <DocSecurity>0</DocSecurity>
  <Lines>35</Lines>
  <Paragraphs>9</Paragraphs>
  <ScaleCrop>false</ScaleCrop>
  <Company/>
  <LinksUpToDate>false</LinksUpToDate>
  <CharactersWithSpaces>4965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Саша</cp:lastModifiedBy>
  <cp:revision>2</cp:revision>
  <dcterms:created xsi:type="dcterms:W3CDTF">2013-03-01T07:53:00Z</dcterms:created>
  <dcterms:modified xsi:type="dcterms:W3CDTF">2013-03-01T07:53:00Z</dcterms:modified>
</cp:coreProperties>
</file>