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  <w:t>Первый секретарь крайкома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книги А.С. Грачева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proofErr w:type="spellStart"/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Гэзчев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А. Горбачев: человек, который хотел как лучше. М., 2001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Имея служебную машину, он продолжал ходить на работу пешком. И жители города привычно подкарауливали его по дороге, чтобы обратиться напрямую с той или иной просьбой, — это была его уличная приемная. Раиса большую часть из 23 лет, прожитых в Ставрополе, избегала обкомовский «распределитель», предпочи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тая ходить в обычные магазины. Дочку Ирину по решению семейного совета прин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ципиально определили не в единственную в городе английскую спецшколу, где учи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лись все дети начальства, а в самую рядовую. Вопрос — подвозить ее в школу или нет на служебном автомобиле — даже не обсуждался: это считалось неприличным.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Ю.В. Андропов и М.С. Горбачев, в Пятигорске. 1973 г.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воспоминаний М.С. Горбачева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Горбачев М.С. Жизнь и реформы. М., 1995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В 1975 и 1976 годах на Ставрополье вновь об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рушились жесточайшие засухи. &lt;...&gt; На поло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вине площадей посевы выгорели полностью: зерновые, кукуруза, бобовые, травы. &lt;...&gt;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Состоялся тяжелый разговор с заместите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лем министра сельского хозяйства РСФСР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Ка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лининым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>. &lt;...&gt; Не знаю, чем он руководство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вался, возможно, желанием снять с себя ответственность, но после поездки в районы за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сухи явно запаниковал, твердил одно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и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то же — надо срочно сбрасывать поголовье скота.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 xml:space="preserve">Сидевший в кабинете мой друг — заместитель председателя крайисполкома Георгий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Старшиков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 xml:space="preserve"> &lt;...&gt; вскипел: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Юрий Петрович, ты что паникуешь? Приехал помогать или пугать? Нам и без тебя здесь тошно. Мы отвечаем за все и все берем на себя.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Калинин обиделся, уехал и соответственно доложил в ЦК. &lt;...&gt; Вскоре позвонил Федор Давидович [Кулаков].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О чем вы там думаете, Михаил?.. — раздраженно начал он.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В эти дни, когда работать приходилось буквально круглые сутки, нервы были напряжены до предела. Поэтому, чтобы не сорваться, никак не реагируя на тон разговора, я ответил подчеркнуто спокойно: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Все, что мы делаем, обдумано, и обдумано серьезно. Пока еще июнь, лето впереди. Запас времени, хоть и небольшой, есть. Если сейчас перебить скот и овец, придется закрывать около одной трети колхозов и совхозов. Те, кто уходит, бросают все, покупают дома в пригородных зонах. Потребуются десятки лет, чтобы восстановить брошенные хозяйства. &lt;...&gt;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Кулаков долго молчал, потом сказал: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Если ты уверен, бери всю ответственность на себя. Но смотри... &lt;...&gt; Корм собирали в оврагах и лесополосах, в придорожных канавах и городских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газонах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>, в соседних регионах. &lt;...&gt; Не меньшей бедой стал недостаток воды, прежде всего для населения, но также и для животных. Оставалось одно — заво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зить из другой части края. И это было сделано: на два месяца в городах исчезли водовозы, поливомоечные машины.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 xml:space="preserve">А вскоре дожди пошли. Быстро посеяли поздние травы, кукурузу на «зеленку». &lt;...&gt; Край был спасен. </w:t>
      </w: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Горбачев Михаил Сергеевич </w:t>
      </w:r>
      <w:r>
        <w:rPr>
          <w:rFonts w:ascii="Franklin Gothic Book" w:hAnsi="Franklin Gothic Book" w:cs="Franklin Gothic Book"/>
          <w:color w:val="000000"/>
          <w:lang w:eastAsia="ru-RU"/>
        </w:rPr>
        <w:t>(р. 2.03.1931) — советский государственный и пар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тийный деятель, первый, и последний, Президент СССР. Родился в с.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Привольное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Ставропольского края, в крестьянской семье. Окончил юридический факультет МГУ им. Ломоносова и Ставропольский сельскохозяйственный институт. С 1955 г. находился на руководящей работе в ВЛКСМ и партии. В 1970 г. стал первым се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кретарем Ставропольского крайкома КПСС, через 8 лет — секретарем ЦК КПСС; в 1980 г. — членом Политбюро ЦК КПСС. После смерти К.У. Черненко занял дол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жности Генерального секретаря партии и Председателя Президиума Верховного Совета СССР. Горбачев — один из инициаторов политики перестройки, целью ко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торой было ускорение экономического развития и реформирование советского общества в сторону большего демократизма. Однако на деле горбачевские ре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формы привели к углублению кризиса в СССР. В 1990 г. был избран Президентом СССР. После распада Советского Союза ушел в отставку. В настоящее время ведет активную общественно-политическую деятельность.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Грачев Андрей Серафимович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(р. 1941) — российский журналист и публицист. С 1978 г. работал в Отделе внешнеполитической пропаганды ЦК КПСС. В 1989— 1991 гг. — заместитель заведующего Международным отделом ЦК КПСС. С августа по декабрь 1991 г. — пресс-секретарь Президента СССР Михаила Горбачева. После 1991 г. работал корреспондентом. Автор нескольких книг об эпохе М.С. Горбачева.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>Старшиков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 Георгий Георгиевич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(1921—1999) — </w:t>
      </w:r>
      <w:r>
        <w:rPr>
          <w:rFonts w:ascii="Franklin Gothic Book" w:hAnsi="Franklin Gothic Book" w:cs="Franklin Gothic Book"/>
          <w:color w:val="000000"/>
          <w:lang w:eastAsia="ru-RU"/>
        </w:rPr>
        <w:lastRenderedPageBreak/>
        <w:t>партийный и государственный деятель Ставропольского края. Участник Великой Отечественной войны. С1947 г. — на партийной работе. С 1968 г. — первый заместитель председателя крайиспол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кома, 17 лет курировал агропромышленный комплекс, много сделал для органи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зации и развития краевого сельского хозяйства. Почетный гражданин Ставро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польского края.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Кулаков Федор Давидович </w:t>
      </w:r>
      <w:r>
        <w:rPr>
          <w:rFonts w:ascii="Franklin Gothic Book" w:hAnsi="Franklin Gothic Book" w:cs="Franklin Gothic Book"/>
          <w:color w:val="000000"/>
          <w:lang w:eastAsia="ru-RU"/>
        </w:rPr>
        <w:t>(1918—1978) — партийный и государственный дея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тель. С 1943 г. — на партийной работе. С 1955 г. — заместитель министра сельского хозяйства РСФСР, с 1959 г. — министр хлебопродуктов РСФСР. В 1960—1964 гг. — первый секретарь Ставропольского крайкома КПСС. Один из участников смещения Н.С. Хрущева (1964). В 1964—1976 гг. — заведующий Сельскохозяйственным отде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лом ЦК КПСС, одновременно в 1965—1978 гг. — секретарь ЦК КПСС. Способство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вал выдвижению М.С. Горбачева на руководящие посты в Ставрополье и последую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щему назначению его первым секретарем крайкома.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lang w:eastAsia="ru-RU"/>
        </w:rPr>
        <w:t>Как вы оцениваете поведение М.С. Горбачева на посту первого секретаря крайкома на основе представленных документов? Что вы можете сказать о Горба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чеве как о политике и человеке?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lang w:eastAsia="ru-RU"/>
        </w:rPr>
        <w:t>Выскажите свое мнение о поведении М.С. Горбачева как руководителя Ставро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полья в критические минуты. Какие качества руководителя он проявил?</w:t>
      </w:r>
    </w:p>
    <w:p w:rsidR="00B61F54" w:rsidRDefault="00B61F54" w:rsidP="00B61F5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lang w:eastAsia="ru-RU"/>
        </w:rPr>
        <w:t>Рассмотрите фотографию. Исследователи считают, что именно Ю.В. Андропов способствовал выдвижению на первые роли в советском руководстве М.С. Горба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чева после его переезда в Москву. Подумайте, что могло быть общего во взглядах Андропова и Горбачева.</w:t>
      </w:r>
    </w:p>
    <w:p w:rsidR="003339BD" w:rsidRDefault="00B61F54" w:rsidP="00B61F54"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lang w:eastAsia="ru-RU"/>
        </w:rPr>
        <w:t>Как бы вы охарактеризовали отношения в семье Горбачевых? Было ли поведе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ние М.С. Горбачева типичным для советских руководителей такого ранга?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54"/>
    <w:rsid w:val="003339BD"/>
    <w:rsid w:val="00534000"/>
    <w:rsid w:val="0099730B"/>
    <w:rsid w:val="00B25EF2"/>
    <w:rsid w:val="00B61F54"/>
    <w:rsid w:val="00EC4C8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2012-10-18T09:16:00Z</dcterms:created>
  <dcterms:modified xsi:type="dcterms:W3CDTF">2012-10-18T09:16:00Z</dcterms:modified>
</cp:coreProperties>
</file>