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C2" w:rsidRDefault="007F37C2" w:rsidP="007F37C2">
      <w:pPr>
        <w:autoSpaceDE w:val="0"/>
        <w:autoSpaceDN w:val="0"/>
        <w:adjustRightInd w:val="0"/>
        <w:spacing w:after="0" w:line="240" w:lineRule="auto"/>
        <w:rPr>
          <w:rFonts w:ascii="Franklin Gothic Book" w:hAnsi="Franklin Gothic Book" w:cs="Franklin Gothic Book"/>
          <w:b/>
          <w:bCs/>
          <w:color w:val="000000"/>
          <w:sz w:val="44"/>
          <w:szCs w:val="44"/>
          <w:lang w:eastAsia="ru-RU"/>
        </w:rPr>
      </w:pPr>
      <w:r>
        <w:rPr>
          <w:rFonts w:ascii="Franklin Gothic Book" w:hAnsi="Franklin Gothic Book" w:cs="Franklin Gothic Book"/>
          <w:b/>
          <w:bCs/>
          <w:color w:val="000000"/>
          <w:sz w:val="44"/>
          <w:szCs w:val="44"/>
          <w:lang w:eastAsia="ru-RU"/>
        </w:rPr>
        <w:t>XX съезд</w:t>
      </w:r>
    </w:p>
    <w:p w:rsidR="007F37C2" w:rsidRDefault="007F37C2" w:rsidP="007F37C2">
      <w:pPr>
        <w:autoSpaceDE w:val="0"/>
        <w:autoSpaceDN w:val="0"/>
        <w:adjustRightInd w:val="0"/>
        <w:spacing w:after="0" w:line="240" w:lineRule="auto"/>
        <w:rPr>
          <w:rFonts w:ascii="Franklin Gothic Book" w:hAnsi="Franklin Gothic Book" w:cs="Franklin Gothic Book"/>
          <w:b/>
          <w:bCs/>
          <w:color w:val="000000"/>
          <w:lang w:eastAsia="ru-RU"/>
        </w:rPr>
      </w:pPr>
      <w:r>
        <w:rPr>
          <w:rFonts w:ascii="Franklin Gothic Book" w:hAnsi="Franklin Gothic Book" w:cs="Franklin Gothic Book"/>
          <w:b/>
          <w:bCs/>
          <w:color w:val="000000"/>
          <w:lang w:eastAsia="ru-RU"/>
        </w:rPr>
        <w:t>лист</w:t>
      </w:r>
    </w:p>
    <w:p w:rsidR="007F37C2" w:rsidRDefault="007F37C2" w:rsidP="007F37C2">
      <w:pPr>
        <w:autoSpaceDE w:val="0"/>
        <w:autoSpaceDN w:val="0"/>
        <w:adjustRightInd w:val="0"/>
        <w:spacing w:after="0" w:line="240" w:lineRule="auto"/>
        <w:rPr>
          <w:rFonts w:ascii="Garamond" w:hAnsi="Garamond" w:cs="Garamond"/>
          <w:color w:val="000000"/>
          <w:sz w:val="50"/>
          <w:szCs w:val="50"/>
          <w:lang w:eastAsia="ru-RU"/>
        </w:rPr>
      </w:pPr>
      <w:r>
        <w:rPr>
          <w:rFonts w:ascii="Garamond" w:hAnsi="Garamond" w:cs="Garamond"/>
          <w:color w:val="000000"/>
          <w:sz w:val="50"/>
          <w:szCs w:val="50"/>
          <w:lang w:eastAsia="ru-RU"/>
        </w:rPr>
        <w:fldChar w:fldCharType="begin"/>
      </w:r>
      <w:r>
        <w:rPr>
          <w:rFonts w:ascii="Garamond" w:hAnsi="Garamond" w:cs="Garamond"/>
          <w:color w:val="000000"/>
          <w:sz w:val="50"/>
          <w:szCs w:val="50"/>
          <w:lang w:eastAsia="ru-RU"/>
        </w:rPr>
        <w:instrText>PAGE</w:instrText>
      </w:r>
      <w:r>
        <w:rPr>
          <w:rFonts w:ascii="Garamond" w:hAnsi="Garamond" w:cs="Garamond"/>
          <w:color w:val="000000"/>
          <w:sz w:val="50"/>
          <w:szCs w:val="50"/>
          <w:lang w:eastAsia="ru-RU"/>
        </w:rPr>
        <w:fldChar w:fldCharType="separate"/>
      </w:r>
      <w:r>
        <w:rPr>
          <w:rFonts w:ascii="Garamond" w:hAnsi="Garamond" w:cs="Garamond"/>
          <w:color w:val="000000"/>
          <w:sz w:val="50"/>
          <w:szCs w:val="50"/>
          <w:lang w:eastAsia="ru-RU"/>
        </w:rPr>
        <w:t>18</w:t>
      </w:r>
      <w:r>
        <w:rPr>
          <w:rFonts w:ascii="Garamond" w:hAnsi="Garamond" w:cs="Garamond"/>
          <w:color w:val="000000"/>
          <w:sz w:val="50"/>
          <w:szCs w:val="50"/>
          <w:lang w:eastAsia="ru-RU"/>
        </w:rPr>
        <w:fldChar w:fldCharType="end"/>
      </w:r>
    </w:p>
    <w:p w:rsidR="007F37C2" w:rsidRDefault="007F37C2" w:rsidP="007F37C2">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1. Из доклада</w:t>
      </w:r>
      <w:proofErr w:type="gramStart"/>
      <w:r>
        <w:rPr>
          <w:rFonts w:ascii="Franklin Gothic Book" w:hAnsi="Franklin Gothic Book" w:cs="Franklin Gothic Book"/>
          <w:b/>
          <w:bCs/>
          <w:color w:val="000000"/>
          <w:sz w:val="30"/>
          <w:szCs w:val="30"/>
          <w:lang w:eastAsia="ru-RU"/>
        </w:rPr>
        <w:t xml:space="preserve"> П</w:t>
      </w:r>
      <w:proofErr w:type="gramEnd"/>
      <w:r>
        <w:rPr>
          <w:rFonts w:ascii="Franklin Gothic Book" w:hAnsi="Franklin Gothic Book" w:cs="Franklin Gothic Book"/>
          <w:b/>
          <w:bCs/>
          <w:color w:val="000000"/>
          <w:sz w:val="30"/>
          <w:szCs w:val="30"/>
          <w:lang w:eastAsia="ru-RU"/>
        </w:rPr>
        <w:t>ервого секретаря ЦК КПСС тов. Хрущева Н.С. XX съезду Коммунистической партии Советского Союза</w:t>
      </w:r>
    </w:p>
    <w:p w:rsidR="007F37C2" w:rsidRDefault="007F37C2" w:rsidP="007F37C2">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Орлов А.С., Георгиев В.А., Георгиева Н.Г., Сивохина Т.А. Хрестоматия по истории России. М., 2004</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После смерти Сталина Центральный Комитет партии стал строго и последовательно проводить курс на разъяснение недопустимости чуждого ду</w:t>
      </w:r>
      <w:r>
        <w:rPr>
          <w:rFonts w:ascii="Franklin Gothic Book" w:hAnsi="Franklin Gothic Book" w:cs="Franklin Gothic Book"/>
          <w:color w:val="000000"/>
          <w:sz w:val="20"/>
          <w:szCs w:val="20"/>
          <w:lang w:eastAsia="ru-RU"/>
        </w:rPr>
        <w:softHyphen/>
        <w:t>ху марксизма-ленинизма возвеличивания одной личности, превращения ее в какого-то сверх</w:t>
      </w:r>
      <w:r>
        <w:rPr>
          <w:rFonts w:ascii="Franklin Gothic Book" w:hAnsi="Franklin Gothic Book" w:cs="Franklin Gothic Book"/>
          <w:color w:val="000000"/>
          <w:sz w:val="20"/>
          <w:szCs w:val="20"/>
          <w:lang w:eastAsia="ru-RU"/>
        </w:rPr>
        <w:softHyphen/>
        <w:t>человека, обладающего сверхъестественными качествами, наподобие бога. &lt;...&gt; Такое понятие о человеке, и, говоря конкретно, о Сталине, куль</w:t>
      </w:r>
      <w:r>
        <w:rPr>
          <w:rFonts w:ascii="Franklin Gothic Book" w:hAnsi="Franklin Gothic Book" w:cs="Franklin Gothic Book"/>
          <w:color w:val="000000"/>
          <w:sz w:val="20"/>
          <w:szCs w:val="20"/>
          <w:lang w:eastAsia="ru-RU"/>
        </w:rPr>
        <w:softHyphen/>
        <w:t>тивировалось у нас много лет. &lt;...&gt;</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Сталин ввел понятие «враг народа». Этот тер</w:t>
      </w:r>
      <w:r>
        <w:rPr>
          <w:rFonts w:ascii="Franklin Gothic Book" w:hAnsi="Franklin Gothic Book" w:cs="Franklin Gothic Book"/>
          <w:color w:val="000000"/>
          <w:sz w:val="20"/>
          <w:szCs w:val="20"/>
          <w:lang w:eastAsia="ru-RU"/>
        </w:rPr>
        <w:softHyphen/>
        <w:t>мин сразу освобождал от необходимости всяких доказательств идейной неправоты человека или людей, с которыми ты ведешь полемику: он давал возможность всякого, кто в чем-то не согласен со Сталиным, кто был только заподозрен во враж</w:t>
      </w:r>
      <w:r>
        <w:rPr>
          <w:rFonts w:ascii="Franklin Gothic Book" w:hAnsi="Franklin Gothic Book" w:cs="Franklin Gothic Book"/>
          <w:color w:val="000000"/>
          <w:sz w:val="20"/>
          <w:szCs w:val="20"/>
          <w:lang w:eastAsia="ru-RU"/>
        </w:rPr>
        <w:softHyphen/>
        <w:t>дебных намерениях, всякого, кто   был просто</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proofErr w:type="gramStart"/>
      <w:r>
        <w:rPr>
          <w:rFonts w:ascii="Franklin Gothic Book" w:hAnsi="Franklin Gothic Book" w:cs="Franklin Gothic Book"/>
          <w:color w:val="000000"/>
          <w:sz w:val="20"/>
          <w:szCs w:val="20"/>
          <w:lang w:eastAsia="ru-RU"/>
        </w:rPr>
        <w:t>оклеветан</w:t>
      </w:r>
      <w:proofErr w:type="gramEnd"/>
      <w:r>
        <w:rPr>
          <w:rFonts w:ascii="Franklin Gothic Book" w:hAnsi="Franklin Gothic Book" w:cs="Franklin Gothic Book"/>
          <w:color w:val="000000"/>
          <w:sz w:val="20"/>
          <w:szCs w:val="20"/>
          <w:lang w:eastAsia="ru-RU"/>
        </w:rPr>
        <w:t>, подвергнуть самым жестоким репрессиям, с нарушением всяких норм революционной законности. Это понятие «враг народа», по существу, уже снима</w:t>
      </w:r>
      <w:r>
        <w:rPr>
          <w:rFonts w:ascii="Franklin Gothic Book" w:hAnsi="Franklin Gothic Book" w:cs="Franklin Gothic Book"/>
          <w:color w:val="000000"/>
          <w:sz w:val="20"/>
          <w:szCs w:val="20"/>
          <w:lang w:eastAsia="ru-RU"/>
        </w:rPr>
        <w:softHyphen/>
        <w:t>ло, исключало возможность какой-либо идейной борьбы или выражения своего мнения по тем или иным вопросам даже практического значения. Основным и, по сути дела, единственным доказательством вины делалось, вопреки всем нормам современной юридической науки, «признание» самого обвиняемого, причем это «признание», как показала затем проверка, получалось путем физических мер воздействия на обвиняемого.</w:t>
      </w:r>
    </w:p>
    <w:p w:rsidR="007F37C2" w:rsidRDefault="007F37C2" w:rsidP="007F37C2">
      <w:pPr>
        <w:autoSpaceDE w:val="0"/>
        <w:autoSpaceDN w:val="0"/>
        <w:adjustRightInd w:val="0"/>
        <w:spacing w:after="0" w:line="240" w:lineRule="auto"/>
        <w:rPr>
          <w:rFonts w:ascii="Franklin Gothic Book" w:hAnsi="Franklin Gothic Book" w:cs="Franklin Gothic Book"/>
          <w:b/>
          <w:bCs/>
          <w:color w:val="000000"/>
          <w:sz w:val="18"/>
          <w:szCs w:val="18"/>
          <w:lang w:eastAsia="ru-RU"/>
        </w:rPr>
      </w:pPr>
      <w:r>
        <w:rPr>
          <w:rFonts w:ascii="Franklin Gothic Book" w:hAnsi="Franklin Gothic Book" w:cs="Franklin Gothic Book"/>
          <w:b/>
          <w:bCs/>
          <w:color w:val="000000"/>
          <w:sz w:val="18"/>
          <w:szCs w:val="18"/>
          <w:lang w:eastAsia="ru-RU"/>
        </w:rPr>
        <w:t>Н.С. Хрущев</w:t>
      </w:r>
    </w:p>
    <w:p w:rsidR="007F37C2" w:rsidRDefault="007F37C2" w:rsidP="007F37C2">
      <w:pPr>
        <w:autoSpaceDE w:val="0"/>
        <w:autoSpaceDN w:val="0"/>
        <w:adjustRightInd w:val="0"/>
        <w:spacing w:after="0" w:line="240" w:lineRule="auto"/>
        <w:rPr>
          <w:rFonts w:ascii="Franklin Gothic Book" w:hAnsi="Franklin Gothic Book" w:cs="Franklin Gothic Book"/>
          <w:b/>
          <w:bCs/>
          <w:color w:val="000000"/>
          <w:sz w:val="18"/>
          <w:szCs w:val="18"/>
          <w:lang w:eastAsia="ru-RU"/>
        </w:rPr>
      </w:pPr>
      <w:r>
        <w:rPr>
          <w:rFonts w:ascii="Franklin Gothic Book" w:hAnsi="Franklin Gothic Book" w:cs="Franklin Gothic Book"/>
          <w:b/>
          <w:bCs/>
          <w:color w:val="000000"/>
          <w:sz w:val="18"/>
          <w:szCs w:val="18"/>
          <w:lang w:eastAsia="ru-RU"/>
        </w:rPr>
        <w:t>на трибуне XX съезда КПСС</w:t>
      </w:r>
    </w:p>
    <w:p w:rsidR="007F37C2" w:rsidRDefault="007F37C2" w:rsidP="007F37C2">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 xml:space="preserve">2. Из воспоминаний Ф.М. </w:t>
      </w:r>
      <w:proofErr w:type="gramStart"/>
      <w:r>
        <w:rPr>
          <w:rFonts w:ascii="Franklin Gothic Book" w:hAnsi="Franklin Gothic Book" w:cs="Franklin Gothic Book"/>
          <w:b/>
          <w:bCs/>
          <w:color w:val="000000"/>
          <w:sz w:val="30"/>
          <w:szCs w:val="30"/>
          <w:lang w:eastAsia="ru-RU"/>
        </w:rPr>
        <w:t>Бурлацкого</w:t>
      </w:r>
      <w:proofErr w:type="gramEnd"/>
    </w:p>
    <w:p w:rsidR="007F37C2" w:rsidRDefault="007F37C2" w:rsidP="007F37C2">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proofErr w:type="gramStart"/>
      <w:r>
        <w:rPr>
          <w:rFonts w:ascii="Franklin Gothic Book" w:hAnsi="Franklin Gothic Book" w:cs="Franklin Gothic Book"/>
          <w:b/>
          <w:bCs/>
          <w:i/>
          <w:iCs/>
          <w:color w:val="000000"/>
          <w:sz w:val="18"/>
          <w:szCs w:val="18"/>
          <w:lang w:eastAsia="ru-RU"/>
        </w:rPr>
        <w:t>Бурлацкий</w:t>
      </w:r>
      <w:proofErr w:type="gramEnd"/>
      <w:r>
        <w:rPr>
          <w:rFonts w:ascii="Franklin Gothic Book" w:hAnsi="Franklin Gothic Book" w:cs="Franklin Gothic Book"/>
          <w:b/>
          <w:bCs/>
          <w:i/>
          <w:iCs/>
          <w:color w:val="000000"/>
          <w:sz w:val="18"/>
          <w:szCs w:val="18"/>
          <w:lang w:eastAsia="ru-RU"/>
        </w:rPr>
        <w:t xml:space="preserve"> Ф. Вожди и советники. М., 1989</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Сам я ощутил весь драматизм происходящего, когда встретился с редактором на</w:t>
      </w:r>
      <w:r>
        <w:rPr>
          <w:rFonts w:ascii="Franklin Gothic Book" w:hAnsi="Franklin Gothic Book" w:cs="Franklin Gothic Book"/>
          <w:color w:val="000000"/>
          <w:sz w:val="20"/>
          <w:szCs w:val="20"/>
          <w:lang w:eastAsia="ru-RU"/>
        </w:rPr>
        <w:softHyphen/>
        <w:t>шего отдела [журнала «Коммунист»] Сергеем Павловичем Мезенцовым, который был в редакционной группе на XX съезде. Он пришел в редакцию прямо после за</w:t>
      </w:r>
      <w:r>
        <w:rPr>
          <w:rFonts w:ascii="Franklin Gothic Book" w:hAnsi="Franklin Gothic Book" w:cs="Franklin Gothic Book"/>
          <w:color w:val="000000"/>
          <w:sz w:val="20"/>
          <w:szCs w:val="20"/>
          <w:lang w:eastAsia="ru-RU"/>
        </w:rPr>
        <w:softHyphen/>
        <w:t>седания и уселся, не говоря ни слова, в свое кресло — весь белый как снег, да что там — не белый, а серый, как земля под солончаком.</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 Что произошло, Сергей Павлович? — спрашивал я.</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А он молчит. Даже губы не шевелятся. Как будто язык застрял между зубов. Я дал ему выпить воды. Он сделал глоток, другой. Посидел немного. И опять ни звука.</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 Не томите, Сергей Павлович! Что, сняли там кого-то или избрали не того? Или журнал наш решили прикрыть? — неуместно сострил я.</w:t>
      </w:r>
    </w:p>
    <w:p w:rsidR="003339BD" w:rsidRDefault="007F37C2" w:rsidP="007F37C2">
      <w:pPr>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 Журнал... Не до журнала тут. Тут такое рассказали... неведомо, что и думать. Куда идти... Что делать?</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Бурлацкий Федор Михайлович </w:t>
      </w:r>
      <w:r>
        <w:rPr>
          <w:rFonts w:ascii="Franklin Gothic Book" w:hAnsi="Franklin Gothic Book" w:cs="Franklin Gothic Book"/>
          <w:color w:val="000000"/>
          <w:sz w:val="20"/>
          <w:szCs w:val="20"/>
          <w:lang w:eastAsia="ru-RU"/>
        </w:rPr>
        <w:t>(р. 1927) — российский политолог. В 1960— 1964 гг. — заведующий группой консультантов в Отделе социалистических стран аппарата ЦК КПСС, в 1965—1967 гг. — политический обозреватель газеты «Пра</w:t>
      </w:r>
      <w:r>
        <w:rPr>
          <w:rFonts w:ascii="Franklin Gothic Book" w:hAnsi="Franklin Gothic Book" w:cs="Franklin Gothic Book"/>
          <w:color w:val="000000"/>
          <w:sz w:val="20"/>
          <w:szCs w:val="20"/>
          <w:lang w:eastAsia="ru-RU"/>
        </w:rPr>
        <w:softHyphen/>
        <w:t>вда». В 1982—1991 гг. — политический обозреватель и главный редактор «Лите</w:t>
      </w:r>
      <w:r>
        <w:rPr>
          <w:rFonts w:ascii="Franklin Gothic Book" w:hAnsi="Franklin Gothic Book" w:cs="Franklin Gothic Book"/>
          <w:color w:val="000000"/>
          <w:sz w:val="20"/>
          <w:szCs w:val="20"/>
          <w:lang w:eastAsia="ru-RU"/>
        </w:rPr>
        <w:softHyphen/>
        <w:t>ратурной газеты». Преподавал в МГУ и ряде зарубежных университетов. Автор по</w:t>
      </w:r>
      <w:r>
        <w:rPr>
          <w:rFonts w:ascii="Franklin Gothic Book" w:hAnsi="Franklin Gothic Book" w:cs="Franklin Gothic Book"/>
          <w:color w:val="000000"/>
          <w:sz w:val="20"/>
          <w:szCs w:val="20"/>
          <w:lang w:eastAsia="ru-RU"/>
        </w:rPr>
        <w:softHyphen/>
        <w:t>литических биографий Н.С. Хрущева, Л.И. Брежнева, М.С. Горбачева и других мировых лидеров.</w:t>
      </w:r>
    </w:p>
    <w:p w:rsidR="007F37C2" w:rsidRDefault="007F37C2" w:rsidP="007F37C2">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Вопросы и задания</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lang w:eastAsia="ru-RU"/>
        </w:rPr>
        <w:t xml:space="preserve">1. </w:t>
      </w:r>
      <w:r>
        <w:rPr>
          <w:rFonts w:ascii="Franklin Gothic Book" w:hAnsi="Franklin Gothic Book" w:cs="Franklin Gothic Book"/>
          <w:color w:val="000000"/>
          <w:sz w:val="20"/>
          <w:szCs w:val="20"/>
          <w:lang w:eastAsia="ru-RU"/>
        </w:rPr>
        <w:t>Как Н.С. Хрущев характеризует правление Сталина? Что он считает главной причиной сталинских преступлений?</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2. </w:t>
      </w:r>
      <w:r>
        <w:rPr>
          <w:rFonts w:ascii="Franklin Gothic Book" w:hAnsi="Franklin Gothic Book" w:cs="Franklin Gothic Book"/>
          <w:color w:val="000000"/>
          <w:sz w:val="20"/>
          <w:szCs w:val="20"/>
          <w:lang w:eastAsia="ru-RU"/>
        </w:rPr>
        <w:t>Как вы думаете: легко ли было Н.С. Хрущеву решиться выступить с таким докла</w:t>
      </w:r>
      <w:r>
        <w:rPr>
          <w:rFonts w:ascii="Franklin Gothic Book" w:hAnsi="Franklin Gothic Book" w:cs="Franklin Gothic Book"/>
          <w:color w:val="000000"/>
          <w:sz w:val="20"/>
          <w:szCs w:val="20"/>
          <w:lang w:eastAsia="ru-RU"/>
        </w:rPr>
        <w:softHyphen/>
        <w:t>дом? Аргументируйте свой ответ.</w:t>
      </w:r>
    </w:p>
    <w:p w:rsidR="007F37C2" w:rsidRDefault="007F37C2" w:rsidP="007F37C2">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3. </w:t>
      </w:r>
      <w:r>
        <w:rPr>
          <w:rFonts w:ascii="Franklin Gothic Book" w:hAnsi="Franklin Gothic Book" w:cs="Franklin Gothic Book"/>
          <w:color w:val="000000"/>
          <w:sz w:val="20"/>
          <w:szCs w:val="20"/>
          <w:lang w:eastAsia="ru-RU"/>
        </w:rPr>
        <w:t>Прочтите документ № 2. Как отреагировал один из участников съезда на до</w:t>
      </w:r>
      <w:r>
        <w:rPr>
          <w:rFonts w:ascii="Franklin Gothic Book" w:hAnsi="Franklin Gothic Book" w:cs="Franklin Gothic Book"/>
          <w:color w:val="000000"/>
          <w:sz w:val="20"/>
          <w:szCs w:val="20"/>
          <w:lang w:eastAsia="ru-RU"/>
        </w:rPr>
        <w:softHyphen/>
        <w:t>клад Н.С. Хрущева? Чем, на ваш взгляд, объясняется такая реакция?</w:t>
      </w:r>
    </w:p>
    <w:p w:rsidR="007F37C2" w:rsidRDefault="007F37C2" w:rsidP="007F37C2">
      <w:r>
        <w:rPr>
          <w:rFonts w:ascii="Franklin Gothic Book" w:hAnsi="Franklin Gothic Book" w:cs="Franklin Gothic Book"/>
          <w:b/>
          <w:bCs/>
          <w:color w:val="000000"/>
          <w:sz w:val="20"/>
          <w:szCs w:val="20"/>
          <w:lang w:eastAsia="ru-RU"/>
        </w:rPr>
        <w:t xml:space="preserve">4. </w:t>
      </w:r>
      <w:r>
        <w:rPr>
          <w:rFonts w:ascii="Franklin Gothic Book" w:hAnsi="Franklin Gothic Book" w:cs="Franklin Gothic Book"/>
          <w:color w:val="000000"/>
          <w:sz w:val="20"/>
          <w:szCs w:val="20"/>
          <w:lang w:eastAsia="ru-RU"/>
        </w:rPr>
        <w:t>Доклад Н.С. Хрущева был сделан на закрытом заседании съезда и не был в те</w:t>
      </w:r>
      <w:r>
        <w:rPr>
          <w:rFonts w:ascii="Franklin Gothic Book" w:hAnsi="Franklin Gothic Book" w:cs="Franklin Gothic Book"/>
          <w:color w:val="000000"/>
          <w:sz w:val="20"/>
          <w:szCs w:val="20"/>
          <w:lang w:eastAsia="ru-RU"/>
        </w:rPr>
        <w:softHyphen/>
        <w:t>чение длительного времени опубликован в Советском Союзе. Как вы думаете: по</w:t>
      </w:r>
      <w:r>
        <w:rPr>
          <w:rFonts w:ascii="Franklin Gothic Book" w:hAnsi="Franklin Gothic Book" w:cs="Franklin Gothic Book"/>
          <w:color w:val="000000"/>
          <w:sz w:val="20"/>
          <w:szCs w:val="20"/>
          <w:lang w:eastAsia="ru-RU"/>
        </w:rPr>
        <w:softHyphen/>
        <w:t>чему?</w:t>
      </w:r>
    </w:p>
    <w:sectPr w:rsidR="007F37C2"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7C2"/>
    <w:rsid w:val="003339BD"/>
    <w:rsid w:val="00534000"/>
    <w:rsid w:val="007F37C2"/>
    <w:rsid w:val="0099730B"/>
    <w:rsid w:val="00B25EF2"/>
    <w:rsid w:val="00BF2DCE"/>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2012-10-17T10:14:00Z</dcterms:created>
  <dcterms:modified xsi:type="dcterms:W3CDTF">2012-10-17T10:14:00Z</dcterms:modified>
</cp:coreProperties>
</file>